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8B" w:rsidRPr="00CB03AA" w:rsidRDefault="00CB03AA" w:rsidP="00CB03AA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 w:rsidRPr="00CB03AA"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 w:rsidRPr="00CB03AA">
        <w:rPr>
          <w:rFonts w:ascii="宋体" w:eastAsia="宋体" w:hAnsi="宋体" w:hint="eastAsia"/>
          <w:b/>
          <w:sz w:val="36"/>
          <w:szCs w:val="36"/>
        </w:rPr>
        <w:t>股份有限公司</w:t>
      </w:r>
    </w:p>
    <w:p w:rsidR="00CB03AA" w:rsidRPr="005763A7" w:rsidRDefault="00CB03AA" w:rsidP="005763A7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:rsidR="00CB03AA" w:rsidRDefault="00CB03AA" w:rsidP="00CB03A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>2024</w:t>
      </w:r>
      <w:r w:rsidR="005763A7">
        <w:rPr>
          <w:rFonts w:ascii="仿宋" w:eastAsia="仿宋" w:hAnsi="仿宋" w:hint="eastAsia"/>
          <w:sz w:val="32"/>
          <w:szCs w:val="32"/>
        </w:rPr>
        <w:t>-</w:t>
      </w:r>
      <w:r w:rsidR="005763A7">
        <w:rPr>
          <w:rFonts w:ascii="仿宋" w:eastAsia="仿宋" w:hAnsi="仿宋"/>
          <w:sz w:val="32"/>
          <w:szCs w:val="32"/>
        </w:rPr>
        <w:t>002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5763A7" w:rsidRPr="005763A7" w:rsidTr="0010541A">
        <w:trPr>
          <w:trHeight w:val="175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903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  <w:t>投资者关系</w:t>
            </w:r>
            <w:r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</w:rPr>
              <w:t>活动类别</w:t>
            </w:r>
          </w:p>
        </w:tc>
        <w:tc>
          <w:tcPr>
            <w:tcW w:w="2252" w:type="dxa"/>
            <w:tcBorders>
              <w:right w:val="nil"/>
            </w:tcBorders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sym w:font="Wingdings 2" w:char="F052"/>
            </w:r>
            <w:r w:rsidR="000B78FC"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特定对象</w:t>
            </w:r>
            <w:r w:rsidR="000B78FC"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调研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媒体采访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新闻发布会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分析师会议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业绩说明会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路演活动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40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sym w:font="Wingdings 2" w:char="F052"/>
            </w: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其他</w:t>
            </w:r>
            <w:r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（</w:t>
            </w: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电话会议</w:t>
            </w:r>
            <w:r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:rsidR="005763A7" w:rsidRPr="005763A7" w:rsidTr="00BE6D76">
        <w:trPr>
          <w:trHeight w:val="5793"/>
          <w:jc w:val="center"/>
        </w:trPr>
        <w:tc>
          <w:tcPr>
            <w:tcW w:w="1536" w:type="dxa"/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参与单位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  <w:lang w:eastAsia="zh-CN"/>
              </w:rPr>
              <w:t>称及人员姓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-3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:rsidR="00D15A72" w:rsidRPr="00B418EE" w:rsidRDefault="00D15A72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</w:pPr>
            <w:r w:rsidRPr="00B418EE">
              <w:rPr>
                <w:rFonts w:ascii="宋体" w:eastAsia="宋体" w:hAnsi="宋体" w:cs="宋体" w:hint="eastAsia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  <w:t>1、电话会议</w:t>
            </w:r>
          </w:p>
          <w:p w:rsidR="00B418EE" w:rsidRPr="00B418EE" w:rsidRDefault="00B418EE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418EE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国元证券：李典</w:t>
            </w:r>
          </w:p>
          <w:p w:rsidR="0010541A" w:rsidRDefault="0010541A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10541A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汉享投资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10541A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叶涛金</w:t>
            </w:r>
          </w:p>
          <w:p w:rsidR="0010541A" w:rsidRDefault="0010541A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10541A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度势投资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="00D10164"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顾宝成</w:t>
            </w:r>
          </w:p>
          <w:p w:rsidR="00D10164" w:rsidRDefault="00D10164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D10164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Pleiad</w:t>
            </w: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0164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Investment</w:t>
            </w: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0164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Advisors</w:t>
            </w: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D10164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Limited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孫洋</w:t>
            </w:r>
          </w:p>
          <w:p w:rsidR="00D10164" w:rsidRDefault="00D10164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三登投资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倪娜</w:t>
            </w:r>
          </w:p>
          <w:p w:rsidR="00D10164" w:rsidRDefault="00D10164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华富基金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聂嘉雯</w:t>
            </w:r>
          </w:p>
          <w:p w:rsidR="00D10164" w:rsidRDefault="00D10164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D10164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星泰投资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="00BE6D76"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陈婷婷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万家基金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王丁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方正资管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王炳修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观富资产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唐天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天猊投资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曹国军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亘泰投资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吕科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国泰基金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张小皮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理成资产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林丽芬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青骊投资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赵栋</w:t>
            </w:r>
          </w:p>
          <w:p w:rsidR="00B418EE" w:rsidRDefault="00B418EE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B418EE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交银施罗德基金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B418EE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张晨</w:t>
            </w:r>
          </w:p>
          <w:p w:rsidR="00BE6D76" w:rsidRDefault="00BE6D7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中金轻工：徐卓楠、邹煜莹</w:t>
            </w:r>
          </w:p>
          <w:p w:rsidR="00D15A72" w:rsidRPr="00B418EE" w:rsidRDefault="00D15A72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</w:pPr>
            <w:r w:rsidRPr="00B418EE">
              <w:rPr>
                <w:rFonts w:ascii="宋体" w:eastAsia="宋体" w:hAnsi="宋体" w:cs="宋体" w:hint="eastAsia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  <w:t>2、现场调研</w:t>
            </w:r>
          </w:p>
          <w:p w:rsidR="00BE6D76" w:rsidRPr="009B03B4" w:rsidRDefault="00292F6E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长江轻工</w:t>
            </w:r>
            <w:r w:rsidR="00BE6D7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应奇航</w:t>
            </w:r>
          </w:p>
        </w:tc>
      </w:tr>
      <w:tr w:rsidR="005763A7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039" w:type="dxa"/>
            <w:gridSpan w:val="2"/>
            <w:vAlign w:val="center"/>
          </w:tcPr>
          <w:p w:rsidR="005763A7" w:rsidRPr="005763A7" w:rsidRDefault="005763A7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763A7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2024年</w:t>
            </w:r>
            <w:r w:rsidR="00BE6D76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11</w:t>
            </w:r>
            <w:r w:rsidRPr="005763A7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月</w:t>
            </w:r>
            <w:r w:rsidRPr="005763A7">
              <w:rPr>
                <w:rFonts w:ascii="宋体" w:eastAsia="宋体" w:hAnsi="宋体" w:cs="宋体"/>
                <w:noProof/>
                <w:spacing w:val="-46"/>
                <w:sz w:val="24"/>
                <w:szCs w:val="24"/>
              </w:rPr>
              <w:t xml:space="preserve"> </w:t>
            </w:r>
            <w:r w:rsidR="00BE6D76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21</w:t>
            </w:r>
            <w:r w:rsidRPr="005763A7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日（周四）</w:t>
            </w:r>
            <w:r w:rsidR="00BE6D76">
              <w:rPr>
                <w:rFonts w:ascii="宋体" w:eastAsia="宋体" w:hAnsi="宋体" w:cs="宋体" w:hint="eastAsia"/>
                <w:noProof/>
                <w:spacing w:val="-10"/>
                <w:sz w:val="24"/>
                <w:szCs w:val="24"/>
                <w:lang w:eastAsia="zh-CN"/>
              </w:rPr>
              <w:t>、2</w:t>
            </w:r>
            <w:r w:rsidR="00BE6D76">
              <w:rPr>
                <w:rFonts w:ascii="宋体" w:eastAsia="宋体" w:hAnsi="宋体" w:cs="宋体"/>
                <w:noProof/>
                <w:spacing w:val="-10"/>
                <w:sz w:val="24"/>
                <w:szCs w:val="24"/>
                <w:lang w:eastAsia="zh-CN"/>
              </w:rPr>
              <w:t>024</w:t>
            </w:r>
            <w:r w:rsidR="00BE6D76">
              <w:rPr>
                <w:rFonts w:ascii="宋体" w:eastAsia="宋体" w:hAnsi="宋体" w:cs="宋体" w:hint="eastAsia"/>
                <w:noProof/>
                <w:spacing w:val="-10"/>
                <w:sz w:val="24"/>
                <w:szCs w:val="24"/>
                <w:lang w:eastAsia="zh-CN"/>
              </w:rPr>
              <w:t>年1</w:t>
            </w:r>
            <w:r w:rsidR="00BE6D76">
              <w:rPr>
                <w:rFonts w:ascii="宋体" w:eastAsia="宋体" w:hAnsi="宋体" w:cs="宋体"/>
                <w:noProof/>
                <w:spacing w:val="-10"/>
                <w:sz w:val="24"/>
                <w:szCs w:val="24"/>
                <w:lang w:eastAsia="zh-CN"/>
              </w:rPr>
              <w:t>1</w:t>
            </w:r>
            <w:r w:rsidR="00BE6D76">
              <w:rPr>
                <w:rFonts w:ascii="宋体" w:eastAsia="宋体" w:hAnsi="宋体" w:cs="宋体" w:hint="eastAsia"/>
                <w:noProof/>
                <w:spacing w:val="-10"/>
                <w:sz w:val="24"/>
                <w:szCs w:val="24"/>
                <w:lang w:eastAsia="zh-CN"/>
              </w:rPr>
              <w:t>月2</w:t>
            </w:r>
            <w:r w:rsidR="00BE6D76">
              <w:rPr>
                <w:rFonts w:ascii="宋体" w:eastAsia="宋体" w:hAnsi="宋体" w:cs="宋体"/>
                <w:noProof/>
                <w:spacing w:val="-10"/>
                <w:sz w:val="24"/>
                <w:szCs w:val="24"/>
                <w:lang w:eastAsia="zh-CN"/>
              </w:rPr>
              <w:t>2</w:t>
            </w:r>
            <w:r w:rsidR="00BE6D76">
              <w:rPr>
                <w:rFonts w:ascii="宋体" w:eastAsia="宋体" w:hAnsi="宋体" w:cs="宋体" w:hint="eastAsia"/>
                <w:noProof/>
                <w:spacing w:val="-10"/>
                <w:sz w:val="24"/>
                <w:szCs w:val="24"/>
                <w:lang w:eastAsia="zh-CN"/>
              </w:rPr>
              <w:t>日（周五）</w:t>
            </w:r>
          </w:p>
        </w:tc>
      </w:tr>
      <w:tr w:rsidR="005763A7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039" w:type="dxa"/>
            <w:gridSpan w:val="2"/>
            <w:vAlign w:val="center"/>
          </w:tcPr>
          <w:p w:rsidR="005763A7" w:rsidRPr="005763A7" w:rsidRDefault="005763A7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  <w:t>公司会议室</w:t>
            </w:r>
          </w:p>
        </w:tc>
      </w:tr>
      <w:tr w:rsidR="005763A7" w:rsidRPr="005763A7" w:rsidTr="004D5A7E">
        <w:trPr>
          <w:trHeight w:val="1049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:rsidR="00B00E08" w:rsidRPr="00CE49C1" w:rsidRDefault="00117BBB" w:rsidP="00CE4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董事会秘书：</w:t>
            </w:r>
            <w:r w:rsidRPr="00A41399"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薛运普</w:t>
            </w:r>
            <w:bookmarkStart w:id="0" w:name="_GoBack"/>
            <w:bookmarkEnd w:id="0"/>
          </w:p>
        </w:tc>
      </w:tr>
      <w:tr w:rsidR="000830A3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0830A3" w:rsidRPr="000830A3" w:rsidRDefault="000830A3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7039" w:type="dxa"/>
            <w:gridSpan w:val="2"/>
            <w:vAlign w:val="center"/>
          </w:tcPr>
          <w:p w:rsidR="000830A3" w:rsidRPr="000830A3" w:rsidRDefault="000830A3" w:rsidP="000830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电话会议、现场会议</w:t>
            </w:r>
          </w:p>
        </w:tc>
      </w:tr>
      <w:tr w:rsidR="00117BBB" w:rsidRPr="005763A7" w:rsidTr="00E8639E">
        <w:trPr>
          <w:trHeight w:val="269"/>
          <w:jc w:val="center"/>
        </w:trPr>
        <w:tc>
          <w:tcPr>
            <w:tcW w:w="1536" w:type="dxa"/>
            <w:vAlign w:val="center"/>
          </w:tcPr>
          <w:p w:rsidR="00A41399" w:rsidRDefault="00117BBB" w:rsidP="00A41399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投资者关系</w:t>
            </w:r>
          </w:p>
          <w:p w:rsidR="00A41399" w:rsidRDefault="00117BBB" w:rsidP="00A41399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活动主要内</w:t>
            </w:r>
          </w:p>
          <w:p w:rsidR="00117BBB" w:rsidRPr="005763A7" w:rsidRDefault="00117BBB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:rsidR="002A3567" w:rsidRDefault="004C687D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本次调研活动</w:t>
            </w:r>
            <w:r w:rsidR="002A3567"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首先由公司董事会秘</w:t>
            </w:r>
            <w:r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书</w:t>
            </w:r>
            <w:r w:rsidRPr="00A4139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薛运普</w:t>
            </w:r>
            <w:r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对公司基本情况进行介绍</w:t>
            </w:r>
            <w:r w:rsidRPr="00A4139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="002A3567"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随后回答调研</w:t>
            </w:r>
            <w:r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人员的提问</w:t>
            </w:r>
            <w:r w:rsidRPr="00A4139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Pr="00A41399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主要交流内容如下</w:t>
            </w:r>
            <w:r w:rsidRPr="00A4139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：</w:t>
            </w:r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1、</w:t>
            </w:r>
            <w:r w:rsidR="008126CF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请问明年公司自有品牌业务的产品规划情况？</w:t>
            </w:r>
          </w:p>
          <w:p w:rsid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337E7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明年公司自有品牌业务预计会聚焦于牙刷、牙膏及正畸口腔护理</w:t>
            </w:r>
            <w:r w:rsidR="00337E7F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产品</w:t>
            </w:r>
            <w:r w:rsidR="009B03B4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三大</w:t>
            </w:r>
            <w:r w:rsidR="009B03B4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品类</w:t>
            </w:r>
            <w:r w:rsidR="008126C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。</w:t>
            </w:r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2、</w:t>
            </w:r>
            <w:r w:rsidR="009D6381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请问公司后续是否会继续增加</w:t>
            </w:r>
            <w:proofErr w:type="gramStart"/>
            <w:r w:rsidR="009D6381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薇</w:t>
            </w:r>
            <w:proofErr w:type="gramEnd"/>
            <w:r w:rsidR="009D6381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美姿的持股比例？</w:t>
            </w:r>
          </w:p>
          <w:p w:rsid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9D6381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公司目前暂无继续增加</w:t>
            </w:r>
            <w:proofErr w:type="gramStart"/>
            <w:r w:rsidR="009D6381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9D6381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美姿持股比例的计划，后期若涉及相关业务，公司将按照规定及时进行信息披露。</w:t>
            </w:r>
          </w:p>
          <w:p w:rsidR="00C31787" w:rsidRPr="00C31787" w:rsidRDefault="00C31787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C3178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3、如何评价</w:t>
            </w:r>
            <w:proofErr w:type="gramStart"/>
            <w:r w:rsidRPr="00C3178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善恩康</w:t>
            </w:r>
            <w:proofErr w:type="gramEnd"/>
            <w:r w:rsidR="00D7440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今年</w:t>
            </w:r>
            <w:r w:rsidRPr="00C3178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前三季度的经营情况？</w:t>
            </w:r>
          </w:p>
          <w:p w:rsidR="00C31787" w:rsidRDefault="00C31787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proofErr w:type="gramStart"/>
            <w:r w:rsidRPr="00C3178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善恩康</w:t>
            </w:r>
            <w:proofErr w:type="gramEnd"/>
            <w:r w:rsidR="00D7440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今年</w:t>
            </w:r>
            <w:r w:rsidRPr="00C3178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前三季度营收同比下降，与其部分核心客户的经营情况有关。从今年七月份开始，</w:t>
            </w:r>
            <w:proofErr w:type="gramStart"/>
            <w:r w:rsidRPr="00C3178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善恩康</w:t>
            </w:r>
            <w:proofErr w:type="gramEnd"/>
            <w:r w:rsidRPr="00C3178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陆续开发了一些新客户，并且随着</w:t>
            </w:r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AKK</w:t>
            </w:r>
            <w:proofErr w:type="gramStart"/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菌</w:t>
            </w:r>
            <w:proofErr w:type="gramEnd"/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获得美国Self-affirmed GRAS认定，可以出口到美国以及认可美国GRAS认证的其他国际市场按传统食品和饮料原料销售，预计</w:t>
            </w:r>
            <w:r w:rsidR="00337E7F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未来</w:t>
            </w:r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会对</w:t>
            </w:r>
            <w:proofErr w:type="gramStart"/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善恩康业绩</w:t>
            </w:r>
            <w:proofErr w:type="gramEnd"/>
            <w:r w:rsidRPr="00C3178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产生积极影响。</w:t>
            </w:r>
          </w:p>
          <w:p w:rsidR="00E8639E" w:rsidRPr="00E8639E" w:rsidRDefault="00337E7F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4</w:t>
            </w:r>
            <w:r w:rsidR="00E8639E"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8126CF" w:rsidRPr="008126CF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公司前三季度牙刷产品均价同比下降的原因是什么</w:t>
            </w:r>
            <w:r w:rsidR="00011AFB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？</w:t>
            </w:r>
          </w:p>
          <w:p w:rsidR="00E8639E" w:rsidRPr="00B418EE" w:rsidRDefault="008126CF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Pr="008126C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公司前三季度牙刷产品均价为1</w:t>
            </w:r>
            <w:r w:rsidRPr="008126CF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.188</w:t>
            </w:r>
            <w:r w:rsidRPr="008126C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元/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支，</w:t>
            </w:r>
            <w:r w:rsidRPr="008126C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同比下降5</w:t>
            </w:r>
            <w:r w:rsidRPr="008126CF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.64%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，主要原因与公司采取的经营策略有关</w:t>
            </w:r>
            <w:r w:rsidR="00337E7F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。</w:t>
            </w:r>
            <w:r w:rsidR="003B6C92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公司接受</w:t>
            </w:r>
            <w:r w:rsidR="00337E7F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部分</w:t>
            </w:r>
            <w:r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价格</w:t>
            </w:r>
            <w:r w:rsidR="00337E7F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较低</w:t>
            </w:r>
            <w:r w:rsidR="003B6C92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但订单量大</w:t>
            </w:r>
            <w:r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的订单</w:t>
            </w:r>
            <w:r w:rsidR="00337E7F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，可以提高牙刷产品的产能利用率，降低边际成本，带来毛利率的提升</w:t>
            </w:r>
            <w:r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C31787" w:rsidRPr="00C31787" w:rsidRDefault="00337E7F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5</w:t>
            </w:r>
            <w:r w:rsidR="00C31787" w:rsidRPr="00C3178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、公司</w:t>
            </w:r>
            <w:r w:rsidR="00E47C0B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今年第</w:t>
            </w:r>
            <w:r w:rsidR="00C31787" w:rsidRPr="00C3178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四季度工作展望情况如何？</w:t>
            </w:r>
          </w:p>
          <w:p w:rsidR="00C31787" w:rsidRDefault="00C31787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答：公司</w:t>
            </w:r>
            <w:r w:rsidR="00E47C0B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今年第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四季度仍会遵循年初制定的经营目标，继续通过拓市场、强组织、提效率三大主题开展相关工作。</w:t>
            </w:r>
          </w:p>
          <w:p w:rsidR="00676820" w:rsidRPr="00676820" w:rsidRDefault="00337E7F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6</w:t>
            </w:r>
            <w:r w:rsidR="00676820" w:rsidRPr="006768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884360" w:rsidRPr="0088436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公司为什么要投资建设越南生产基地？</w:t>
            </w:r>
          </w:p>
          <w:p w:rsidR="00676820" w:rsidRDefault="00676820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884360" w:rsidRPr="0088436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投资建设越南生产基地</w:t>
            </w:r>
            <w:r w:rsidR="00F73B7D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是</w:t>
            </w:r>
            <w:r w:rsidR="00F73B7D" w:rsidRPr="00F73B7D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为应对当前愈演愈烈的国际贸易摩擦，规避国际贸易摩擦风险，降低欧美客户对供应链的安全和稳定的担忧，加快推进与完善公司海外制造基地战略布局，更好地为客户提供产品与服务</w:t>
            </w:r>
            <w:r w:rsidR="00F73B7D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。</w:t>
            </w:r>
          </w:p>
          <w:p w:rsidR="00676820" w:rsidRPr="00676820" w:rsidRDefault="00337E7F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7</w:t>
            </w:r>
            <w:r w:rsidR="00676820" w:rsidRPr="006768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20675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请问越南生产基地如何构建湿巾、牙刷的产能</w:t>
            </w:r>
            <w:r w:rsidR="00D55B5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？</w:t>
            </w:r>
          </w:p>
          <w:p w:rsidR="00676820" w:rsidRDefault="00676820" w:rsidP="0003754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20675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越南生产基地</w:t>
            </w:r>
            <w:r w:rsidR="00B97AAE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建设</w:t>
            </w:r>
            <w:r w:rsidR="00B97AAE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主要通过产能转移的方式构建。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湿</w:t>
            </w:r>
            <w:proofErr w:type="gramStart"/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巾项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lastRenderedPageBreak/>
              <w:t>目</w:t>
            </w:r>
            <w:proofErr w:type="gramEnd"/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通过转移国内3条生产线产能以及新购置1条</w:t>
            </w:r>
            <w:r w:rsidR="0020675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生产线的方式构建产能；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牙刷</w:t>
            </w:r>
            <w:r w:rsidR="0020675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项目通过转移国内</w:t>
            </w:r>
            <w:proofErr w:type="gramStart"/>
            <w:r w:rsidR="0020675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现有产线的</w:t>
            </w:r>
            <w:proofErr w:type="gramEnd"/>
            <w:r w:rsidR="00206759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方式构建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产能。</w:t>
            </w:r>
          </w:p>
          <w:p w:rsidR="00676820" w:rsidRPr="00676820" w:rsidRDefault="00B97AA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8</w:t>
            </w:r>
            <w:r w:rsidR="00676820" w:rsidRPr="006768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D55B53" w:rsidRPr="00D55B5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目前公司越南生产基地项目进展情况如何？</w:t>
            </w:r>
          </w:p>
          <w:p w:rsidR="002A3567" w:rsidRPr="00206759" w:rsidRDefault="00F351CA" w:rsidP="00D15A7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越南生产基地项目的实施路径系公司先在新加坡成立全资子</w:t>
            </w:r>
            <w:r w:rsidR="00BC48C5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公司，通过该子公司在越南成立项目公司，由越南项目公司实施</w:t>
            </w:r>
            <w:r w:rsidR="00BC48C5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该项目</w:t>
            </w:r>
            <w:r w:rsidR="00D55B53" w:rsidRPr="00B418EE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  <w:r w:rsidR="00D55B53" w:rsidRPr="00D55B5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截至目前，新加坡全资子公司已经设立完成，越南项目公司正在准备前期的设立工作，公司会根据进展情况及时发布相关进展公告。</w:t>
            </w:r>
          </w:p>
        </w:tc>
      </w:tr>
      <w:tr w:rsidR="005D01C0" w:rsidRPr="005763A7" w:rsidTr="00117BBB">
        <w:trPr>
          <w:trHeight w:val="1006"/>
          <w:jc w:val="center"/>
        </w:trPr>
        <w:tc>
          <w:tcPr>
            <w:tcW w:w="1536" w:type="dxa"/>
            <w:vAlign w:val="center"/>
          </w:tcPr>
          <w:p w:rsidR="005D01C0" w:rsidRDefault="005D01C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:rsidR="005D01C0" w:rsidRDefault="00206759" w:rsidP="002A35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206759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本次调研活动期间，公司不存在透露任何未公开重大信息的情形。</w:t>
            </w:r>
          </w:p>
        </w:tc>
      </w:tr>
      <w:tr w:rsidR="004F5C30" w:rsidRPr="005763A7" w:rsidTr="00117BBB">
        <w:trPr>
          <w:trHeight w:val="1006"/>
          <w:jc w:val="center"/>
        </w:trPr>
        <w:tc>
          <w:tcPr>
            <w:tcW w:w="1536" w:type="dxa"/>
            <w:vAlign w:val="center"/>
          </w:tcPr>
          <w:p w:rsidR="004F5C30" w:rsidRPr="00A41399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附件清单</w:t>
            </w:r>
          </w:p>
          <w:p w:rsidR="004F5C30" w:rsidRPr="005D01C0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7039" w:type="dxa"/>
            <w:gridSpan w:val="2"/>
            <w:vAlign w:val="center"/>
          </w:tcPr>
          <w:p w:rsidR="004F5C30" w:rsidRPr="004F5C30" w:rsidRDefault="004F5C30" w:rsidP="004F5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无</w:t>
            </w:r>
            <w:r w:rsidR="002A3567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:rsidR="00E85567" w:rsidRPr="009E489D" w:rsidRDefault="00E85567" w:rsidP="00E71F7D">
      <w:pPr>
        <w:rPr>
          <w:rFonts w:ascii="仿宋" w:eastAsia="仿宋" w:hAnsi="仿宋"/>
          <w:sz w:val="32"/>
          <w:szCs w:val="32"/>
        </w:rPr>
      </w:pPr>
    </w:p>
    <w:sectPr w:rsidR="00E85567" w:rsidRPr="009E48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28" w:rsidRDefault="003E2228" w:rsidP="005D01C0">
      <w:r>
        <w:separator/>
      </w:r>
    </w:p>
  </w:endnote>
  <w:endnote w:type="continuationSeparator" w:id="0">
    <w:p w:rsidR="003E2228" w:rsidRDefault="003E2228" w:rsidP="005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F4" w:rsidRDefault="003E2228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28" w:rsidRDefault="003E2228" w:rsidP="005D01C0">
      <w:r>
        <w:separator/>
      </w:r>
    </w:p>
  </w:footnote>
  <w:footnote w:type="continuationSeparator" w:id="0">
    <w:p w:rsidR="003E2228" w:rsidRDefault="003E2228" w:rsidP="005D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7544"/>
    <w:rsid w:val="00053D28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49E4"/>
    <w:rsid w:val="000F200A"/>
    <w:rsid w:val="000F25B1"/>
    <w:rsid w:val="000F2BD2"/>
    <w:rsid w:val="0010541A"/>
    <w:rsid w:val="0010707D"/>
    <w:rsid w:val="00111DB8"/>
    <w:rsid w:val="00117BBB"/>
    <w:rsid w:val="00126D6C"/>
    <w:rsid w:val="00135F59"/>
    <w:rsid w:val="00136A86"/>
    <w:rsid w:val="00143252"/>
    <w:rsid w:val="00147A52"/>
    <w:rsid w:val="00150C17"/>
    <w:rsid w:val="0016625E"/>
    <w:rsid w:val="00173B25"/>
    <w:rsid w:val="001839CD"/>
    <w:rsid w:val="00187D11"/>
    <w:rsid w:val="001C43E9"/>
    <w:rsid w:val="001C5F32"/>
    <w:rsid w:val="001C6EAE"/>
    <w:rsid w:val="001E40AD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E1EEA"/>
    <w:rsid w:val="002E5C3C"/>
    <w:rsid w:val="002F5CC9"/>
    <w:rsid w:val="0031512B"/>
    <w:rsid w:val="00337E7F"/>
    <w:rsid w:val="00344A8C"/>
    <w:rsid w:val="003602EA"/>
    <w:rsid w:val="003747CD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B6C92"/>
    <w:rsid w:val="003C2B83"/>
    <w:rsid w:val="003C495A"/>
    <w:rsid w:val="003E2228"/>
    <w:rsid w:val="003F587B"/>
    <w:rsid w:val="003F7C01"/>
    <w:rsid w:val="00405226"/>
    <w:rsid w:val="00410761"/>
    <w:rsid w:val="004308DC"/>
    <w:rsid w:val="00471D90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F5C30"/>
    <w:rsid w:val="004F5DF5"/>
    <w:rsid w:val="0051163B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C42E9"/>
    <w:rsid w:val="005D01C0"/>
    <w:rsid w:val="005D3D09"/>
    <w:rsid w:val="005D6B01"/>
    <w:rsid w:val="005E1A97"/>
    <w:rsid w:val="005E37AC"/>
    <w:rsid w:val="005E63D1"/>
    <w:rsid w:val="00620042"/>
    <w:rsid w:val="00623337"/>
    <w:rsid w:val="00627F17"/>
    <w:rsid w:val="00632304"/>
    <w:rsid w:val="006432AE"/>
    <w:rsid w:val="0065042B"/>
    <w:rsid w:val="006563D5"/>
    <w:rsid w:val="00660EED"/>
    <w:rsid w:val="006725F3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31C4"/>
    <w:rsid w:val="006C458B"/>
    <w:rsid w:val="006D4F93"/>
    <w:rsid w:val="006E2825"/>
    <w:rsid w:val="006E7762"/>
    <w:rsid w:val="00716AD0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4D1A"/>
    <w:rsid w:val="00790480"/>
    <w:rsid w:val="007930AA"/>
    <w:rsid w:val="007C0BC3"/>
    <w:rsid w:val="007C52DA"/>
    <w:rsid w:val="007D1164"/>
    <w:rsid w:val="007E189A"/>
    <w:rsid w:val="007E1B85"/>
    <w:rsid w:val="007F10F2"/>
    <w:rsid w:val="007F54E0"/>
    <w:rsid w:val="007F5D60"/>
    <w:rsid w:val="00800CF8"/>
    <w:rsid w:val="008019C7"/>
    <w:rsid w:val="008024C7"/>
    <w:rsid w:val="00807426"/>
    <w:rsid w:val="0081204C"/>
    <w:rsid w:val="008126CF"/>
    <w:rsid w:val="00816F91"/>
    <w:rsid w:val="008213F2"/>
    <w:rsid w:val="00832177"/>
    <w:rsid w:val="00851D5F"/>
    <w:rsid w:val="008564CE"/>
    <w:rsid w:val="00872A80"/>
    <w:rsid w:val="00881C86"/>
    <w:rsid w:val="00884360"/>
    <w:rsid w:val="008900BF"/>
    <w:rsid w:val="008B4514"/>
    <w:rsid w:val="008B4C6D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5F72"/>
    <w:rsid w:val="0094730D"/>
    <w:rsid w:val="009867E9"/>
    <w:rsid w:val="00994BC6"/>
    <w:rsid w:val="009B03B4"/>
    <w:rsid w:val="009C3B4C"/>
    <w:rsid w:val="009D6381"/>
    <w:rsid w:val="009E22F0"/>
    <w:rsid w:val="009E489D"/>
    <w:rsid w:val="009E4F3A"/>
    <w:rsid w:val="00A024F7"/>
    <w:rsid w:val="00A04AD9"/>
    <w:rsid w:val="00A134DF"/>
    <w:rsid w:val="00A21865"/>
    <w:rsid w:val="00A3372D"/>
    <w:rsid w:val="00A41399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793D"/>
    <w:rsid w:val="00AD55BF"/>
    <w:rsid w:val="00AD5957"/>
    <w:rsid w:val="00AE4966"/>
    <w:rsid w:val="00B00BEA"/>
    <w:rsid w:val="00B00E08"/>
    <w:rsid w:val="00B014D5"/>
    <w:rsid w:val="00B01714"/>
    <w:rsid w:val="00B225F6"/>
    <w:rsid w:val="00B235ED"/>
    <w:rsid w:val="00B370FC"/>
    <w:rsid w:val="00B37211"/>
    <w:rsid w:val="00B3792A"/>
    <w:rsid w:val="00B418EE"/>
    <w:rsid w:val="00B503E4"/>
    <w:rsid w:val="00B53E75"/>
    <w:rsid w:val="00B628E1"/>
    <w:rsid w:val="00B71360"/>
    <w:rsid w:val="00B71C11"/>
    <w:rsid w:val="00B74324"/>
    <w:rsid w:val="00B80A4F"/>
    <w:rsid w:val="00B8104F"/>
    <w:rsid w:val="00B859C6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9F6"/>
    <w:rsid w:val="00C0563D"/>
    <w:rsid w:val="00C125BB"/>
    <w:rsid w:val="00C31787"/>
    <w:rsid w:val="00C35354"/>
    <w:rsid w:val="00C655A2"/>
    <w:rsid w:val="00C7135D"/>
    <w:rsid w:val="00C755F3"/>
    <w:rsid w:val="00C83C01"/>
    <w:rsid w:val="00C860DB"/>
    <w:rsid w:val="00C95A93"/>
    <w:rsid w:val="00CB028F"/>
    <w:rsid w:val="00CB03AA"/>
    <w:rsid w:val="00CB3218"/>
    <w:rsid w:val="00CB637B"/>
    <w:rsid w:val="00CE49C1"/>
    <w:rsid w:val="00CF2EAF"/>
    <w:rsid w:val="00CF378A"/>
    <w:rsid w:val="00CF6B2C"/>
    <w:rsid w:val="00D006FC"/>
    <w:rsid w:val="00D0772D"/>
    <w:rsid w:val="00D10164"/>
    <w:rsid w:val="00D15A72"/>
    <w:rsid w:val="00D42DA2"/>
    <w:rsid w:val="00D4622E"/>
    <w:rsid w:val="00D55B53"/>
    <w:rsid w:val="00D730C5"/>
    <w:rsid w:val="00D74409"/>
    <w:rsid w:val="00D759DB"/>
    <w:rsid w:val="00D9540E"/>
    <w:rsid w:val="00DB0458"/>
    <w:rsid w:val="00DB75DA"/>
    <w:rsid w:val="00DB7D37"/>
    <w:rsid w:val="00DC0167"/>
    <w:rsid w:val="00DC6019"/>
    <w:rsid w:val="00DD2EE0"/>
    <w:rsid w:val="00DE39DA"/>
    <w:rsid w:val="00E10801"/>
    <w:rsid w:val="00E13B63"/>
    <w:rsid w:val="00E3253E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93B7F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7921"/>
    <w:rsid w:val="00F351CA"/>
    <w:rsid w:val="00F42F59"/>
    <w:rsid w:val="00F550EF"/>
    <w:rsid w:val="00F73B7D"/>
    <w:rsid w:val="00F80649"/>
    <w:rsid w:val="00F822FF"/>
    <w:rsid w:val="00F9512D"/>
    <w:rsid w:val="00FB506F"/>
    <w:rsid w:val="00FC0D56"/>
    <w:rsid w:val="00FC7F4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521A"/>
  <w15:chartTrackingRefBased/>
  <w15:docId w15:val="{93E808E3-6FF7-43D0-A0E4-3315384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B8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C2B8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C2B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B8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C2B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B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2B8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763A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D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D01C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D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D0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1435</cp:revision>
  <dcterms:created xsi:type="dcterms:W3CDTF">2024-08-30T00:34:00Z</dcterms:created>
  <dcterms:modified xsi:type="dcterms:W3CDTF">2024-11-22T07:29:00Z</dcterms:modified>
</cp:coreProperties>
</file>