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C9" w:rsidRPr="007A7A3E" w:rsidRDefault="006754C9" w:rsidP="006754C9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>
        <w:rPr>
          <w:rFonts w:ascii="宋体" w:eastAsia="宋体" w:hAnsi="宋体" w:cs="Times New Roman"/>
          <w:sz w:val="24"/>
          <w:szCs w:val="20"/>
        </w:rPr>
        <w:t>5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 w:rsidR="00DD14C1">
        <w:rPr>
          <w:rFonts w:ascii="宋体" w:eastAsia="宋体" w:hAnsi="宋体" w:cs="Times New Roman"/>
          <w:sz w:val="24"/>
          <w:szCs w:val="20"/>
        </w:rPr>
        <w:t>005</w:t>
      </w:r>
    </w:p>
    <w:p w:rsidR="006754C9" w:rsidRPr="007A7A3E" w:rsidRDefault="006754C9" w:rsidP="006754C9">
      <w:pPr>
        <w:rPr>
          <w:rFonts w:ascii="宋体" w:eastAsia="宋体" w:hAnsi="宋体" w:cs="Arial Unicode MS"/>
          <w:kern w:val="0"/>
          <w:sz w:val="24"/>
          <w:szCs w:val="28"/>
        </w:rPr>
      </w:pPr>
    </w:p>
    <w:p w:rsidR="00B269AD" w:rsidRDefault="006754C9" w:rsidP="00B269AD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倍加洁集团股份有限公司</w:t>
      </w:r>
      <w:r w:rsidR="00B26CBC">
        <w:rPr>
          <w:rFonts w:ascii="黑体" w:eastAsia="黑体" w:hAnsi="黑体" w:hint="eastAsia"/>
          <w:b/>
          <w:color w:val="FF0000"/>
          <w:sz w:val="36"/>
          <w:szCs w:val="36"/>
        </w:rPr>
        <w:t>关于</w:t>
      </w:r>
    </w:p>
    <w:p w:rsidR="006754C9" w:rsidRPr="00B269AD" w:rsidRDefault="00A105A4" w:rsidP="00B269AD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“提质增效重回报”行动方案</w:t>
      </w:r>
      <w:r w:rsidR="006754C9">
        <w:rPr>
          <w:rFonts w:ascii="黑体" w:eastAsia="黑体" w:hAnsi="黑体" w:hint="eastAsia"/>
          <w:b/>
          <w:color w:val="FF0000"/>
          <w:sz w:val="36"/>
          <w:szCs w:val="36"/>
        </w:rPr>
        <w:t>的公告</w:t>
      </w:r>
    </w:p>
    <w:p w:rsidR="006754C9" w:rsidRPr="006754C9" w:rsidRDefault="006754C9" w:rsidP="006754C9">
      <w:pPr>
        <w:adjustRightInd w:val="0"/>
        <w:snapToGrid w:val="0"/>
        <w:jc w:val="center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6754C9" w:rsidRPr="007A7A3E" w:rsidRDefault="006754C9" w:rsidP="00675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>
        <w:rPr>
          <w:rFonts w:ascii="宋体" w:eastAsia="宋体" w:hAnsi="宋体" w:cs="Times New Roman" w:hint="eastAsia"/>
          <w:color w:val="000000"/>
          <w:sz w:val="24"/>
          <w:szCs w:val="20"/>
        </w:rPr>
        <w:t>导性陈述或者重大遗漏，并对其内容的真实性、准确性和完整性承担法律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:rsidR="006754C9" w:rsidRPr="00B8168E" w:rsidRDefault="006754C9" w:rsidP="006754C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7698B" w:rsidRPr="006754C9" w:rsidRDefault="0020508B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为贯彻《国务院关于加强监管防范风险推动资本市场高质量发展的若干意见》（国发〔</w:t>
      </w:r>
      <w:r w:rsidRPr="006754C9">
        <w:rPr>
          <w:rFonts w:ascii="宋体" w:eastAsia="宋体" w:hAnsi="宋体"/>
          <w:sz w:val="24"/>
          <w:szCs w:val="24"/>
        </w:rPr>
        <w:t>2024〕10号）</w:t>
      </w:r>
      <w:r w:rsidR="00A65039">
        <w:rPr>
          <w:rFonts w:ascii="宋体" w:eastAsia="宋体" w:hAnsi="宋体" w:hint="eastAsia"/>
          <w:sz w:val="24"/>
          <w:szCs w:val="24"/>
        </w:rPr>
        <w:t>，</w:t>
      </w:r>
      <w:r w:rsidRPr="006754C9">
        <w:rPr>
          <w:rFonts w:ascii="宋体" w:eastAsia="宋体" w:hAnsi="宋体"/>
          <w:sz w:val="24"/>
          <w:szCs w:val="24"/>
        </w:rPr>
        <w:t>积极响应上海证券交易所《关于开展沪市公</w:t>
      </w:r>
      <w:r w:rsidRPr="006754C9">
        <w:rPr>
          <w:rFonts w:ascii="宋体" w:eastAsia="宋体" w:hAnsi="宋体" w:hint="eastAsia"/>
          <w:sz w:val="24"/>
          <w:szCs w:val="24"/>
        </w:rPr>
        <w:t>司“提质增效重回报”专项行动的倡议》，切实保护投资者尤其是中小投资者合法权益，承担起高质量发展和提升自身投资价值的主体责任，倍加洁集团股份有限公司（以下简称“公司”）结合自身发展战略和经营情况，制定了“提质增效重回报”行动方案，具体内容如下：</w:t>
      </w:r>
    </w:p>
    <w:p w:rsidR="006433FA" w:rsidRPr="006754C9" w:rsidRDefault="006433FA" w:rsidP="00FF57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一、</w:t>
      </w:r>
      <w:r w:rsidR="00EA345B" w:rsidRPr="006754C9">
        <w:rPr>
          <w:rFonts w:ascii="宋体" w:eastAsia="宋体" w:hAnsi="宋体" w:hint="eastAsia"/>
          <w:sz w:val="24"/>
          <w:szCs w:val="24"/>
        </w:rPr>
        <w:t>坚持“内生式增长</w:t>
      </w:r>
      <w:r w:rsidR="00EA345B" w:rsidRPr="006754C9">
        <w:rPr>
          <w:rFonts w:ascii="宋体" w:eastAsia="宋体" w:hAnsi="宋体"/>
          <w:sz w:val="24"/>
          <w:szCs w:val="24"/>
        </w:rPr>
        <w:t>+外延式发展”策略，努力提高经营质量</w:t>
      </w:r>
    </w:p>
    <w:p w:rsidR="00EA345B" w:rsidRPr="006754C9" w:rsidRDefault="00EA345B" w:rsidP="00FF57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近年来，公司在口腔清洁护理用品业务和湿巾业务基础上，坚持</w:t>
      </w:r>
      <w:r w:rsidR="00D35519" w:rsidRPr="006754C9">
        <w:rPr>
          <w:rFonts w:ascii="宋体" w:eastAsia="宋体" w:hAnsi="宋体" w:hint="eastAsia"/>
          <w:sz w:val="24"/>
          <w:szCs w:val="24"/>
        </w:rPr>
        <w:t>“内生式增长+外延式发展”策略，努力提高经营质量。</w:t>
      </w:r>
      <w:bookmarkStart w:id="0" w:name="_GoBack"/>
      <w:bookmarkEnd w:id="0"/>
    </w:p>
    <w:p w:rsidR="00EA345B" w:rsidRPr="006754C9" w:rsidRDefault="00D35519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内生式增长方面，</w:t>
      </w:r>
      <w:r w:rsidR="00EA345B" w:rsidRPr="006754C9">
        <w:rPr>
          <w:rFonts w:ascii="宋体" w:eastAsia="宋体" w:hAnsi="宋体" w:hint="eastAsia"/>
          <w:sz w:val="24"/>
          <w:szCs w:val="24"/>
        </w:rPr>
        <w:t>公司代工业务以产能和客户资源优势</w:t>
      </w:r>
      <w:r w:rsidR="007F6BFD">
        <w:rPr>
          <w:rFonts w:ascii="宋体" w:eastAsia="宋体" w:hAnsi="宋体" w:hint="eastAsia"/>
          <w:sz w:val="24"/>
          <w:szCs w:val="24"/>
        </w:rPr>
        <w:t>持续</w:t>
      </w:r>
      <w:r w:rsidR="00EA345B" w:rsidRPr="006754C9">
        <w:rPr>
          <w:rFonts w:ascii="宋体" w:eastAsia="宋体" w:hAnsi="宋体" w:hint="eastAsia"/>
          <w:sz w:val="24"/>
          <w:szCs w:val="24"/>
        </w:rPr>
        <w:t>夯实竞争力，自有品牌建设持续推进</w:t>
      </w:r>
      <w:r w:rsidR="005D51D6">
        <w:rPr>
          <w:rFonts w:ascii="宋体" w:eastAsia="宋体" w:hAnsi="宋体" w:hint="eastAsia"/>
          <w:sz w:val="24"/>
          <w:szCs w:val="24"/>
        </w:rPr>
        <w:t>。</w:t>
      </w:r>
      <w:r w:rsidR="00EA345B" w:rsidRPr="006754C9">
        <w:rPr>
          <w:rFonts w:ascii="宋体" w:eastAsia="宋体" w:hAnsi="宋体" w:hint="eastAsia"/>
          <w:sz w:val="24"/>
          <w:szCs w:val="24"/>
        </w:rPr>
        <w:t>同时</w:t>
      </w:r>
      <w:r w:rsidRPr="006754C9">
        <w:rPr>
          <w:rFonts w:ascii="宋体" w:eastAsia="宋体" w:hAnsi="宋体" w:hint="eastAsia"/>
          <w:sz w:val="24"/>
          <w:szCs w:val="24"/>
        </w:rPr>
        <w:t>为应对当前愈演愈烈的国际贸易摩擦，降低欧美客户对供应链的安全和稳定的担忧，</w:t>
      </w:r>
      <w:r w:rsidR="00EA345B" w:rsidRPr="006754C9">
        <w:rPr>
          <w:rFonts w:ascii="宋体" w:eastAsia="宋体" w:hAnsi="宋体" w:hint="eastAsia"/>
          <w:sz w:val="24"/>
          <w:szCs w:val="24"/>
        </w:rPr>
        <w:t>更好地为客户提供产品与服务，公司</w:t>
      </w:r>
      <w:r w:rsidR="00E1010A">
        <w:rPr>
          <w:rFonts w:ascii="宋体" w:eastAsia="宋体" w:hAnsi="宋体" w:hint="eastAsia"/>
          <w:sz w:val="24"/>
          <w:szCs w:val="24"/>
        </w:rPr>
        <w:t>拟在</w:t>
      </w:r>
      <w:r w:rsidR="00EA345B" w:rsidRPr="006754C9">
        <w:rPr>
          <w:rFonts w:ascii="宋体" w:eastAsia="宋体" w:hAnsi="宋体" w:hint="eastAsia"/>
          <w:sz w:val="24"/>
          <w:szCs w:val="24"/>
        </w:rPr>
        <w:t>越南</w:t>
      </w:r>
      <w:r w:rsidR="00A65039">
        <w:rPr>
          <w:rFonts w:ascii="宋体" w:eastAsia="宋体" w:hAnsi="宋体" w:hint="eastAsia"/>
          <w:sz w:val="24"/>
          <w:szCs w:val="24"/>
        </w:rPr>
        <w:t>投资建设</w:t>
      </w:r>
      <w:r w:rsidR="00EA345B" w:rsidRPr="006754C9">
        <w:rPr>
          <w:rFonts w:ascii="宋体" w:eastAsia="宋体" w:hAnsi="宋体" w:hint="eastAsia"/>
          <w:sz w:val="24"/>
          <w:szCs w:val="24"/>
        </w:rPr>
        <w:t>生产基地，目前越南项目公司正在准备前期的设立工作，公</w:t>
      </w:r>
      <w:r w:rsidR="00A65039">
        <w:rPr>
          <w:rFonts w:ascii="宋体" w:eastAsia="宋体" w:hAnsi="宋体" w:hint="eastAsia"/>
          <w:sz w:val="24"/>
          <w:szCs w:val="24"/>
        </w:rPr>
        <w:t>司会根据进展情况及时发布相关</w:t>
      </w:r>
      <w:r w:rsidR="00EA345B" w:rsidRPr="006754C9">
        <w:rPr>
          <w:rFonts w:ascii="宋体" w:eastAsia="宋体" w:hAnsi="宋体" w:hint="eastAsia"/>
          <w:sz w:val="24"/>
          <w:szCs w:val="24"/>
        </w:rPr>
        <w:t>公告。</w:t>
      </w:r>
    </w:p>
    <w:p w:rsidR="00B44F60" w:rsidRPr="006754C9" w:rsidRDefault="00EA345B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外延式发展方面，为补齐公司在产品、品牌、渠道等方面短板，进一步提升整个供应链的协同价值，公司不断增持薇美姿实业（广东）股份有限公司</w:t>
      </w:r>
      <w:r w:rsidR="008548CA">
        <w:rPr>
          <w:rFonts w:ascii="宋体" w:eastAsia="宋体" w:hAnsi="宋体" w:hint="eastAsia"/>
          <w:sz w:val="24"/>
          <w:szCs w:val="24"/>
        </w:rPr>
        <w:t>（以下简称“薇美姿”）</w:t>
      </w:r>
      <w:r w:rsidR="00A65039">
        <w:rPr>
          <w:rFonts w:ascii="宋体" w:eastAsia="宋体" w:hAnsi="宋体" w:hint="eastAsia"/>
          <w:sz w:val="24"/>
          <w:szCs w:val="24"/>
        </w:rPr>
        <w:t>的股份</w:t>
      </w:r>
      <w:r w:rsidRPr="006754C9">
        <w:rPr>
          <w:rFonts w:ascii="宋体" w:eastAsia="宋体" w:hAnsi="宋体" w:hint="eastAsia"/>
          <w:sz w:val="24"/>
          <w:szCs w:val="24"/>
        </w:rPr>
        <w:t>，</w:t>
      </w:r>
      <w:r w:rsidR="00A65039">
        <w:rPr>
          <w:rFonts w:ascii="宋体" w:eastAsia="宋体" w:hAnsi="宋体" w:hint="eastAsia"/>
          <w:sz w:val="24"/>
          <w:szCs w:val="24"/>
        </w:rPr>
        <w:t>目前合计持股比例为</w:t>
      </w:r>
      <w:r w:rsidR="000E0C8D">
        <w:rPr>
          <w:rFonts w:ascii="宋体" w:eastAsia="宋体" w:hAnsi="宋体" w:hint="eastAsia"/>
          <w:sz w:val="24"/>
          <w:szCs w:val="24"/>
        </w:rPr>
        <w:t>3</w:t>
      </w:r>
      <w:r w:rsidR="000E0C8D">
        <w:rPr>
          <w:rFonts w:ascii="宋体" w:eastAsia="宋体" w:hAnsi="宋体"/>
          <w:sz w:val="24"/>
          <w:szCs w:val="24"/>
        </w:rPr>
        <w:t>3.8590%</w:t>
      </w:r>
      <w:r w:rsidR="00642413" w:rsidRPr="006754C9">
        <w:rPr>
          <w:rFonts w:ascii="宋体" w:eastAsia="宋体" w:hAnsi="宋体" w:hint="eastAsia"/>
          <w:sz w:val="24"/>
          <w:szCs w:val="24"/>
        </w:rPr>
        <w:t>；善恩康生物科技（苏州）有限公司（以下简称“善恩康”）是一家专注于益生菌全产业链研发、生产和销售的高新技术企业，具有较高的投资价值，通过控股善恩康，有助于拓展公司的业务范围，增强公司的核心竞争力，目前善恩康已成为公司控股子公司，纳入公司合并报表范围。</w:t>
      </w:r>
    </w:p>
    <w:p w:rsidR="00042754" w:rsidRPr="006754C9" w:rsidRDefault="00642413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2</w:t>
      </w:r>
      <w:r w:rsidRPr="006754C9">
        <w:rPr>
          <w:rFonts w:ascii="宋体" w:eastAsia="宋体" w:hAnsi="宋体"/>
          <w:sz w:val="24"/>
          <w:szCs w:val="24"/>
        </w:rPr>
        <w:t>025</w:t>
      </w:r>
      <w:r w:rsidR="00F400D2" w:rsidRPr="006754C9">
        <w:rPr>
          <w:rFonts w:ascii="宋体" w:eastAsia="宋体" w:hAnsi="宋体" w:hint="eastAsia"/>
          <w:sz w:val="24"/>
          <w:szCs w:val="24"/>
        </w:rPr>
        <w:t>年</w:t>
      </w:r>
      <w:r w:rsidRPr="006754C9">
        <w:rPr>
          <w:rFonts w:ascii="宋体" w:eastAsia="宋体" w:hAnsi="宋体" w:hint="eastAsia"/>
          <w:sz w:val="24"/>
          <w:szCs w:val="24"/>
        </w:rPr>
        <w:t>，</w:t>
      </w:r>
      <w:r w:rsidR="00F400D2" w:rsidRPr="006754C9">
        <w:rPr>
          <w:rFonts w:ascii="宋体" w:eastAsia="宋体" w:hAnsi="宋体" w:hint="eastAsia"/>
          <w:sz w:val="24"/>
          <w:szCs w:val="24"/>
        </w:rPr>
        <w:t>公司</w:t>
      </w:r>
      <w:r w:rsidR="008548CA">
        <w:rPr>
          <w:rFonts w:ascii="宋体" w:eastAsia="宋体" w:hAnsi="宋体" w:hint="eastAsia"/>
          <w:sz w:val="24"/>
          <w:szCs w:val="24"/>
        </w:rPr>
        <w:t>以使命</w:t>
      </w:r>
      <w:r w:rsidR="000E0C8D">
        <w:rPr>
          <w:rFonts w:ascii="宋体" w:eastAsia="宋体" w:hAnsi="宋体" w:hint="eastAsia"/>
          <w:sz w:val="24"/>
          <w:szCs w:val="24"/>
        </w:rPr>
        <w:t>、</w:t>
      </w:r>
      <w:r w:rsidR="008548CA">
        <w:rPr>
          <w:rFonts w:ascii="宋体" w:eastAsia="宋体" w:hAnsi="宋体" w:hint="eastAsia"/>
          <w:sz w:val="24"/>
          <w:szCs w:val="24"/>
        </w:rPr>
        <w:t>愿景为牵引，</w:t>
      </w:r>
      <w:r w:rsidR="00E1010A">
        <w:rPr>
          <w:rFonts w:ascii="宋体" w:eastAsia="宋体" w:hAnsi="宋体" w:hint="eastAsia"/>
          <w:sz w:val="24"/>
          <w:szCs w:val="24"/>
        </w:rPr>
        <w:t>继续</w:t>
      </w:r>
      <w:r w:rsidR="00F400D2" w:rsidRPr="006754C9">
        <w:rPr>
          <w:rFonts w:ascii="宋体" w:eastAsia="宋体" w:hAnsi="宋体" w:hint="eastAsia"/>
          <w:sz w:val="24"/>
          <w:szCs w:val="24"/>
        </w:rPr>
        <w:t>围绕</w:t>
      </w:r>
      <w:r w:rsidR="00E1010A" w:rsidRPr="006754C9">
        <w:rPr>
          <w:rFonts w:ascii="宋体" w:eastAsia="宋体" w:hAnsi="宋体" w:hint="eastAsia"/>
          <w:sz w:val="24"/>
          <w:szCs w:val="24"/>
        </w:rPr>
        <w:t>“拓市场、优运营、强组织”</w:t>
      </w:r>
      <w:r w:rsidR="00E1010A" w:rsidRPr="006754C9">
        <w:rPr>
          <w:rFonts w:ascii="宋体" w:eastAsia="宋体" w:hAnsi="宋体" w:hint="eastAsia"/>
          <w:sz w:val="24"/>
          <w:szCs w:val="24"/>
        </w:rPr>
        <w:lastRenderedPageBreak/>
        <w:t>三大主题开展年度工作</w:t>
      </w:r>
      <w:r w:rsidR="00E1010A">
        <w:rPr>
          <w:rFonts w:ascii="宋体" w:eastAsia="宋体" w:hAnsi="宋体" w:hint="eastAsia"/>
          <w:sz w:val="24"/>
          <w:szCs w:val="24"/>
        </w:rPr>
        <w:t>，聚焦于</w:t>
      </w:r>
      <w:r w:rsidR="008548CA">
        <w:rPr>
          <w:rFonts w:ascii="宋体" w:eastAsia="宋体" w:hAnsi="宋体" w:hint="eastAsia"/>
          <w:sz w:val="24"/>
          <w:szCs w:val="24"/>
        </w:rPr>
        <w:t>“市场开拓与产品领先”、“运营优化与效率提升”、“组织能力建设与干部队伍建设”</w:t>
      </w:r>
      <w:r w:rsidR="00E1010A">
        <w:rPr>
          <w:rFonts w:ascii="宋体" w:eastAsia="宋体" w:hAnsi="宋体" w:hint="eastAsia"/>
          <w:sz w:val="24"/>
          <w:szCs w:val="24"/>
        </w:rPr>
        <w:t>等；</w:t>
      </w:r>
      <w:r w:rsidR="008548CA">
        <w:rPr>
          <w:rFonts w:ascii="宋体" w:eastAsia="宋体" w:hAnsi="宋体" w:hint="eastAsia"/>
          <w:sz w:val="24"/>
          <w:szCs w:val="24"/>
        </w:rPr>
        <w:t>努力</w:t>
      </w:r>
      <w:r w:rsidR="00832CEA">
        <w:rPr>
          <w:rFonts w:ascii="宋体" w:eastAsia="宋体" w:hAnsi="宋体" w:hint="eastAsia"/>
          <w:sz w:val="24"/>
          <w:szCs w:val="24"/>
        </w:rPr>
        <w:t>做好善恩康的赋能</w:t>
      </w:r>
      <w:r w:rsidR="008548CA">
        <w:rPr>
          <w:rFonts w:ascii="宋体" w:eastAsia="宋体" w:hAnsi="宋体" w:hint="eastAsia"/>
          <w:sz w:val="24"/>
          <w:szCs w:val="24"/>
        </w:rPr>
        <w:t>工作，</w:t>
      </w:r>
      <w:r w:rsidR="000D7BD6">
        <w:rPr>
          <w:rFonts w:ascii="宋体" w:eastAsia="宋体" w:hAnsi="宋体" w:hint="eastAsia"/>
          <w:sz w:val="24"/>
          <w:szCs w:val="24"/>
        </w:rPr>
        <w:t>使得</w:t>
      </w:r>
      <w:r w:rsidR="00E1010A">
        <w:rPr>
          <w:rFonts w:ascii="宋体" w:eastAsia="宋体" w:hAnsi="宋体" w:hint="eastAsia"/>
          <w:sz w:val="24"/>
          <w:szCs w:val="24"/>
        </w:rPr>
        <w:t>善恩康力争在2</w:t>
      </w:r>
      <w:r w:rsidR="00E1010A">
        <w:rPr>
          <w:rFonts w:ascii="宋体" w:eastAsia="宋体" w:hAnsi="宋体"/>
          <w:sz w:val="24"/>
          <w:szCs w:val="24"/>
        </w:rPr>
        <w:t>025</w:t>
      </w:r>
      <w:r w:rsidR="00E1010A">
        <w:rPr>
          <w:rFonts w:ascii="宋体" w:eastAsia="宋体" w:hAnsi="宋体" w:hint="eastAsia"/>
          <w:sz w:val="24"/>
          <w:szCs w:val="24"/>
        </w:rPr>
        <w:t>年实现营收破亿的目标，实现规模化发展；对于重点参股公司薇美姿，</w:t>
      </w:r>
      <w:r w:rsidR="000D7BD6">
        <w:rPr>
          <w:rFonts w:ascii="宋体" w:eastAsia="宋体" w:hAnsi="宋体" w:hint="eastAsia"/>
          <w:sz w:val="24"/>
          <w:szCs w:val="24"/>
        </w:rPr>
        <w:t>公司将</w:t>
      </w:r>
      <w:r w:rsidR="00832CEA">
        <w:rPr>
          <w:rFonts w:ascii="宋体" w:eastAsia="宋体" w:hAnsi="宋体" w:hint="eastAsia"/>
          <w:sz w:val="24"/>
          <w:szCs w:val="24"/>
        </w:rPr>
        <w:t>及时了解薇美姿的</w:t>
      </w:r>
      <w:r w:rsidR="00832CEA" w:rsidRPr="00832CEA">
        <w:rPr>
          <w:rFonts w:ascii="宋体" w:eastAsia="宋体" w:hAnsi="宋体" w:hint="eastAsia"/>
          <w:sz w:val="24"/>
          <w:szCs w:val="24"/>
        </w:rPr>
        <w:t>运营状况</w:t>
      </w:r>
      <w:r w:rsidR="00E1010A">
        <w:rPr>
          <w:rFonts w:ascii="宋体" w:eastAsia="宋体" w:hAnsi="宋体" w:hint="eastAsia"/>
          <w:sz w:val="24"/>
          <w:szCs w:val="24"/>
        </w:rPr>
        <w:t>并给出合理化建议</w:t>
      </w:r>
      <w:r w:rsidR="00E478F6">
        <w:rPr>
          <w:rFonts w:ascii="宋体" w:eastAsia="宋体" w:hAnsi="宋体" w:hint="eastAsia"/>
          <w:sz w:val="24"/>
          <w:szCs w:val="24"/>
        </w:rPr>
        <w:t>，以</w:t>
      </w:r>
      <w:r w:rsidR="00DA1BAE">
        <w:rPr>
          <w:rFonts w:ascii="宋体" w:eastAsia="宋体" w:hAnsi="宋体" w:hint="eastAsia"/>
          <w:sz w:val="24"/>
          <w:szCs w:val="24"/>
        </w:rPr>
        <w:t>供薇美姿管理层参考，助力其改善业绩。</w:t>
      </w:r>
      <w:r w:rsidR="00E1010A">
        <w:rPr>
          <w:rFonts w:ascii="宋体" w:eastAsia="宋体" w:hAnsi="宋体" w:hint="eastAsia"/>
          <w:sz w:val="24"/>
          <w:szCs w:val="24"/>
        </w:rPr>
        <w:t>通过</w:t>
      </w:r>
      <w:r w:rsidR="000D7BD6">
        <w:rPr>
          <w:rFonts w:ascii="宋体" w:eastAsia="宋体" w:hAnsi="宋体" w:hint="eastAsia"/>
          <w:sz w:val="24"/>
          <w:szCs w:val="24"/>
        </w:rPr>
        <w:t>开展</w:t>
      </w:r>
      <w:r w:rsidR="00E478F6">
        <w:rPr>
          <w:rFonts w:ascii="宋体" w:eastAsia="宋体" w:hAnsi="宋体" w:hint="eastAsia"/>
          <w:sz w:val="24"/>
          <w:szCs w:val="24"/>
        </w:rPr>
        <w:t>上述</w:t>
      </w:r>
      <w:r w:rsidR="000D7BD6">
        <w:rPr>
          <w:rFonts w:ascii="宋体" w:eastAsia="宋体" w:hAnsi="宋体" w:hint="eastAsia"/>
          <w:sz w:val="24"/>
          <w:szCs w:val="24"/>
        </w:rPr>
        <w:t>行动促使</w:t>
      </w:r>
      <w:r w:rsidR="00832CEA">
        <w:rPr>
          <w:rFonts w:ascii="宋体" w:eastAsia="宋体" w:hAnsi="宋体" w:hint="eastAsia"/>
          <w:sz w:val="24"/>
          <w:szCs w:val="24"/>
        </w:rPr>
        <w:t>提高公司经营质量。</w:t>
      </w:r>
    </w:p>
    <w:p w:rsidR="006433FA" w:rsidRPr="006754C9" w:rsidRDefault="006433FA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二、</w:t>
      </w:r>
      <w:r w:rsidR="000F7BAF" w:rsidRPr="006754C9">
        <w:rPr>
          <w:rFonts w:ascii="宋体" w:eastAsia="宋体" w:hAnsi="宋体" w:hint="eastAsia"/>
          <w:sz w:val="24"/>
          <w:szCs w:val="24"/>
        </w:rPr>
        <w:t>重视投资者回报，与股东共享企业发展成果</w:t>
      </w:r>
    </w:p>
    <w:p w:rsidR="000F7BAF" w:rsidRPr="006754C9" w:rsidRDefault="000E0C8D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</w:t>
      </w:r>
      <w:r w:rsidR="007F6BFD">
        <w:rPr>
          <w:rFonts w:ascii="宋体" w:eastAsia="宋体" w:hAnsi="宋体" w:hint="eastAsia"/>
          <w:sz w:val="24"/>
          <w:szCs w:val="24"/>
        </w:rPr>
        <w:t>2</w:t>
      </w:r>
      <w:r w:rsidR="007F6BFD">
        <w:rPr>
          <w:rFonts w:ascii="宋体" w:eastAsia="宋体" w:hAnsi="宋体"/>
          <w:sz w:val="24"/>
          <w:szCs w:val="24"/>
        </w:rPr>
        <w:t>018</w:t>
      </w:r>
      <w:r w:rsidR="007F6BFD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上市以来，</w:t>
      </w:r>
      <w:r w:rsidR="00E33C6C">
        <w:rPr>
          <w:rFonts w:ascii="宋体" w:eastAsia="宋体" w:hAnsi="宋体" w:hint="eastAsia"/>
          <w:sz w:val="24"/>
          <w:szCs w:val="24"/>
        </w:rPr>
        <w:t>公司已经连续六</w:t>
      </w:r>
      <w:r w:rsidR="0007283D">
        <w:rPr>
          <w:rFonts w:ascii="宋体" w:eastAsia="宋体" w:hAnsi="宋体" w:hint="eastAsia"/>
          <w:sz w:val="24"/>
          <w:szCs w:val="24"/>
        </w:rPr>
        <w:t>年实施</w:t>
      </w:r>
      <w:r w:rsidR="00011751" w:rsidRPr="006754C9">
        <w:rPr>
          <w:rFonts w:ascii="宋体" w:eastAsia="宋体" w:hAnsi="宋体" w:hint="eastAsia"/>
          <w:sz w:val="24"/>
          <w:szCs w:val="24"/>
        </w:rPr>
        <w:t>现</w:t>
      </w:r>
      <w:r w:rsidR="00CE3707" w:rsidRPr="006754C9">
        <w:rPr>
          <w:rFonts w:ascii="宋体" w:eastAsia="宋体" w:hAnsi="宋体" w:hint="eastAsia"/>
          <w:sz w:val="24"/>
          <w:szCs w:val="24"/>
        </w:rPr>
        <w:t>金分红，</w:t>
      </w:r>
      <w:r w:rsidR="0007283D">
        <w:rPr>
          <w:rFonts w:ascii="宋体" w:eastAsia="宋体" w:hAnsi="宋体" w:hint="eastAsia"/>
          <w:sz w:val="24"/>
          <w:szCs w:val="24"/>
        </w:rPr>
        <w:t>派发现金红利总额</w:t>
      </w:r>
      <w:r w:rsidR="0007283D" w:rsidRPr="0007283D">
        <w:rPr>
          <w:rFonts w:ascii="宋体" w:eastAsia="宋体" w:hAnsi="宋体"/>
          <w:sz w:val="24"/>
          <w:szCs w:val="24"/>
        </w:rPr>
        <w:t>106,909,061.2</w:t>
      </w:r>
      <w:r w:rsidR="00345C7D">
        <w:rPr>
          <w:rFonts w:ascii="宋体" w:eastAsia="宋体" w:hAnsi="宋体"/>
          <w:sz w:val="24"/>
          <w:szCs w:val="24"/>
        </w:rPr>
        <w:t>0</w:t>
      </w:r>
      <w:r w:rsidR="00F53E20">
        <w:rPr>
          <w:rFonts w:ascii="宋体" w:eastAsia="宋体" w:hAnsi="宋体" w:hint="eastAsia"/>
          <w:sz w:val="24"/>
          <w:szCs w:val="24"/>
        </w:rPr>
        <w:t>元。</w:t>
      </w:r>
      <w:r w:rsidR="000F7BAF" w:rsidRPr="006754C9">
        <w:rPr>
          <w:rFonts w:ascii="宋体" w:eastAsia="宋体" w:hAnsi="宋体" w:hint="eastAsia"/>
          <w:sz w:val="24"/>
          <w:szCs w:val="24"/>
        </w:rPr>
        <w:t>公司将继续秉承积极回报投资者的发展理念，落实好现金分红政策，</w:t>
      </w:r>
      <w:r w:rsidR="00C022E6">
        <w:rPr>
          <w:rFonts w:ascii="宋体" w:eastAsia="宋体" w:hAnsi="宋体" w:hint="eastAsia"/>
          <w:sz w:val="24"/>
          <w:szCs w:val="24"/>
        </w:rPr>
        <w:t>为投资者提供持续稳定的投资</w:t>
      </w:r>
      <w:r w:rsidR="00B26CBC">
        <w:rPr>
          <w:rFonts w:ascii="宋体" w:eastAsia="宋体" w:hAnsi="宋体" w:hint="eastAsia"/>
          <w:sz w:val="24"/>
          <w:szCs w:val="24"/>
        </w:rPr>
        <w:t>回报。同时，致力抓好公司经营和发展，努力提升经营业绩，实现</w:t>
      </w:r>
      <w:r w:rsidR="00C022E6">
        <w:rPr>
          <w:rFonts w:ascii="宋体" w:eastAsia="宋体" w:hAnsi="宋体" w:hint="eastAsia"/>
          <w:sz w:val="24"/>
          <w:szCs w:val="24"/>
        </w:rPr>
        <w:t>公司</w:t>
      </w:r>
      <w:r w:rsidR="00B26CBC">
        <w:rPr>
          <w:rFonts w:ascii="宋体" w:eastAsia="宋体" w:hAnsi="宋体" w:hint="eastAsia"/>
          <w:sz w:val="24"/>
          <w:szCs w:val="24"/>
        </w:rPr>
        <w:t>持续发展和股东回报</w:t>
      </w:r>
      <w:r w:rsidR="000F7BAF" w:rsidRPr="006754C9">
        <w:rPr>
          <w:rFonts w:ascii="宋体" w:eastAsia="宋体" w:hAnsi="宋体" w:hint="eastAsia"/>
          <w:sz w:val="24"/>
          <w:szCs w:val="24"/>
        </w:rPr>
        <w:t>的动态平衡，</w:t>
      </w:r>
      <w:r w:rsidR="00B26CBC">
        <w:rPr>
          <w:rFonts w:ascii="宋体" w:eastAsia="宋体" w:hAnsi="宋体" w:hint="eastAsia"/>
          <w:sz w:val="24"/>
          <w:szCs w:val="24"/>
        </w:rPr>
        <w:t>并</w:t>
      </w:r>
      <w:r w:rsidR="000F7BAF" w:rsidRPr="006754C9">
        <w:rPr>
          <w:rFonts w:ascii="宋体" w:eastAsia="宋体" w:hAnsi="宋体" w:hint="eastAsia"/>
          <w:sz w:val="24"/>
          <w:szCs w:val="24"/>
        </w:rPr>
        <w:t>制定合理的利润分配方案，与股东共享企业发展成果。</w:t>
      </w:r>
    </w:p>
    <w:p w:rsidR="0020508B" w:rsidRPr="006754C9" w:rsidRDefault="00270D19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三</w:t>
      </w:r>
      <w:r w:rsidR="00C022E6">
        <w:rPr>
          <w:rFonts w:ascii="宋体" w:eastAsia="宋体" w:hAnsi="宋体" w:hint="eastAsia"/>
          <w:sz w:val="24"/>
          <w:szCs w:val="24"/>
        </w:rPr>
        <w:t>、重视</w:t>
      </w:r>
      <w:r w:rsidR="00202CC1" w:rsidRPr="006754C9">
        <w:rPr>
          <w:rFonts w:ascii="宋体" w:eastAsia="宋体" w:hAnsi="宋体" w:hint="eastAsia"/>
          <w:sz w:val="24"/>
          <w:szCs w:val="24"/>
        </w:rPr>
        <w:t>信息披露与投资者关系管理</w:t>
      </w:r>
    </w:p>
    <w:p w:rsidR="00C022E6" w:rsidRDefault="00C022E6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公司重视</w:t>
      </w:r>
      <w:r w:rsidR="00202CC1" w:rsidRPr="006754C9">
        <w:rPr>
          <w:rFonts w:ascii="宋体" w:eastAsia="宋体" w:hAnsi="宋体" w:hint="eastAsia"/>
          <w:sz w:val="24"/>
          <w:szCs w:val="24"/>
        </w:rPr>
        <w:t>信息披露与投资者关系管理工作。严格按照《中华人民共和国公司法》</w:t>
      </w:r>
      <w:r>
        <w:rPr>
          <w:rFonts w:ascii="宋体" w:eastAsia="宋体" w:hAnsi="宋体" w:hint="eastAsia"/>
          <w:sz w:val="24"/>
          <w:szCs w:val="24"/>
        </w:rPr>
        <w:t>、</w:t>
      </w:r>
      <w:r w:rsidR="00202CC1" w:rsidRPr="006754C9">
        <w:rPr>
          <w:rFonts w:ascii="宋体" w:eastAsia="宋体" w:hAnsi="宋体" w:hint="eastAsia"/>
          <w:sz w:val="24"/>
          <w:szCs w:val="24"/>
        </w:rPr>
        <w:t>《中华人民共和国证券法》等相关法律法规和监管要求，履行信息披露义务，确保披露文件内容真实、准确、完整、及时、公平，以便投资者及时了解公司重要信息，切实保护投资者合法权益。同时，公司高度重视投资者关系管理，通过组织业绩说明会、回复上证</w:t>
      </w:r>
      <w:r>
        <w:rPr>
          <w:rFonts w:ascii="宋体" w:eastAsia="宋体" w:hAnsi="宋体"/>
          <w:sz w:val="24"/>
          <w:szCs w:val="24"/>
        </w:rPr>
        <w:t>E</w:t>
      </w:r>
      <w:r w:rsidR="00202CC1" w:rsidRPr="006754C9">
        <w:rPr>
          <w:rFonts w:ascii="宋体" w:eastAsia="宋体" w:hAnsi="宋体"/>
          <w:sz w:val="24"/>
          <w:szCs w:val="24"/>
        </w:rPr>
        <w:t>互动和公共邮箱问题、接听投资者热线、接待现场调研、机构反路演等多种</w:t>
      </w:r>
      <w:r w:rsidR="00202CC1" w:rsidRPr="006754C9">
        <w:rPr>
          <w:rFonts w:ascii="宋体" w:eastAsia="宋体" w:hAnsi="宋体" w:hint="eastAsia"/>
          <w:sz w:val="24"/>
          <w:szCs w:val="24"/>
        </w:rPr>
        <w:t>方式，与广大投资者保持积极沟通。</w:t>
      </w:r>
    </w:p>
    <w:p w:rsidR="00202CC1" w:rsidRPr="006754C9" w:rsidRDefault="00202CC1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未来，公司将进一步强化信息披露，以投资者需求为导向，提高信息披露的有效性和针对性，提升上市公司透明度；持续加强投资者关系管理，拓展与资本市场沟通的广度与深度，多渠道回应投资者关切，增进投资者对公司生产经营情况的了解，切实维护投资者的知情权和监督权，与投资者建立长期、稳定、互信的关系。</w:t>
      </w:r>
    </w:p>
    <w:p w:rsidR="00C0015E" w:rsidRPr="006754C9" w:rsidRDefault="00C0015E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四、</w:t>
      </w:r>
      <w:r w:rsidR="00FA0488" w:rsidRPr="006754C9">
        <w:rPr>
          <w:rFonts w:ascii="宋体" w:eastAsia="宋体" w:hAnsi="宋体" w:hint="eastAsia"/>
          <w:sz w:val="24"/>
          <w:szCs w:val="24"/>
        </w:rPr>
        <w:t>坚持规范运作，完善公司治理</w:t>
      </w:r>
    </w:p>
    <w:p w:rsidR="00FA0488" w:rsidRPr="006754C9" w:rsidRDefault="00C022E6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自上市以来，</w:t>
      </w:r>
      <w:r w:rsidR="00FA0488" w:rsidRPr="006754C9">
        <w:rPr>
          <w:rFonts w:ascii="宋体" w:eastAsia="宋体" w:hAnsi="宋体" w:hint="eastAsia"/>
          <w:sz w:val="24"/>
          <w:szCs w:val="24"/>
        </w:rPr>
        <w:t>公司严格按照相关法律法规的要求，不断健全公</w:t>
      </w:r>
      <w:r w:rsidR="00DE479C" w:rsidRPr="006754C9">
        <w:rPr>
          <w:rFonts w:ascii="宋体" w:eastAsia="宋体" w:hAnsi="宋体" w:hint="eastAsia"/>
          <w:sz w:val="24"/>
          <w:szCs w:val="24"/>
        </w:rPr>
        <w:t>司治理机制和治理结构，完善股东会、</w:t>
      </w:r>
      <w:r w:rsidR="00FA0488" w:rsidRPr="006754C9">
        <w:rPr>
          <w:rFonts w:ascii="宋体" w:eastAsia="宋体" w:hAnsi="宋体" w:hint="eastAsia"/>
          <w:sz w:val="24"/>
          <w:szCs w:val="24"/>
        </w:rPr>
        <w:t>董事会、监事会和经营层的决策执行层级。</w:t>
      </w:r>
      <w:r w:rsidR="00DE479C" w:rsidRPr="006754C9">
        <w:rPr>
          <w:rFonts w:ascii="宋体" w:eastAsia="宋体" w:hAnsi="宋体"/>
          <w:sz w:val="24"/>
          <w:szCs w:val="24"/>
        </w:rPr>
        <w:t>2024年公司修订和</w:t>
      </w:r>
      <w:r w:rsidR="00DE479C" w:rsidRPr="006754C9">
        <w:rPr>
          <w:rFonts w:ascii="宋体" w:eastAsia="宋体" w:hAnsi="宋体" w:hint="eastAsia"/>
          <w:sz w:val="24"/>
          <w:szCs w:val="24"/>
        </w:rPr>
        <w:t>制定</w:t>
      </w:r>
      <w:r w:rsidR="000046F9" w:rsidRPr="006754C9">
        <w:rPr>
          <w:rFonts w:ascii="宋体" w:eastAsia="宋体" w:hAnsi="宋体"/>
          <w:sz w:val="24"/>
          <w:szCs w:val="24"/>
        </w:rPr>
        <w:t>了《</w:t>
      </w:r>
      <w:r w:rsidR="000046F9" w:rsidRPr="006754C9">
        <w:rPr>
          <w:rFonts w:ascii="宋体" w:eastAsia="宋体" w:hAnsi="宋体" w:hint="eastAsia"/>
          <w:sz w:val="24"/>
          <w:szCs w:val="24"/>
        </w:rPr>
        <w:t>公司章程</w:t>
      </w:r>
      <w:r w:rsidR="000046F9" w:rsidRPr="006754C9">
        <w:rPr>
          <w:rFonts w:ascii="宋体" w:eastAsia="宋体" w:hAnsi="宋体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、</w:t>
      </w:r>
      <w:r w:rsidR="000046F9" w:rsidRPr="006754C9">
        <w:rPr>
          <w:rFonts w:ascii="宋体" w:eastAsia="宋体" w:hAnsi="宋体"/>
          <w:sz w:val="24"/>
          <w:szCs w:val="24"/>
        </w:rPr>
        <w:t>《</w:t>
      </w:r>
      <w:r w:rsidR="000046F9" w:rsidRPr="006754C9">
        <w:rPr>
          <w:rFonts w:ascii="宋体" w:eastAsia="宋体" w:hAnsi="宋体" w:hint="eastAsia"/>
          <w:sz w:val="24"/>
          <w:szCs w:val="24"/>
        </w:rPr>
        <w:t>对外投资管理制度》</w:t>
      </w:r>
      <w:r>
        <w:rPr>
          <w:rFonts w:ascii="宋体" w:eastAsia="宋体" w:hAnsi="宋体" w:hint="eastAsia"/>
          <w:sz w:val="24"/>
          <w:szCs w:val="24"/>
        </w:rPr>
        <w:t>、</w:t>
      </w:r>
      <w:r w:rsidR="000046F9" w:rsidRPr="006754C9">
        <w:rPr>
          <w:rFonts w:ascii="宋体" w:eastAsia="宋体" w:hAnsi="宋体" w:hint="eastAsia"/>
          <w:sz w:val="24"/>
          <w:szCs w:val="24"/>
        </w:rPr>
        <w:t>《战略委员会工作细则》</w:t>
      </w:r>
      <w:r>
        <w:rPr>
          <w:rFonts w:ascii="宋体" w:eastAsia="宋体" w:hAnsi="宋体" w:hint="eastAsia"/>
          <w:sz w:val="24"/>
          <w:szCs w:val="24"/>
        </w:rPr>
        <w:t>、</w:t>
      </w:r>
      <w:r w:rsidR="000046F9" w:rsidRPr="006754C9">
        <w:rPr>
          <w:rFonts w:ascii="宋体" w:eastAsia="宋体" w:hAnsi="宋体" w:hint="eastAsia"/>
          <w:sz w:val="24"/>
          <w:szCs w:val="24"/>
        </w:rPr>
        <w:t>《提名委员会工作细则》</w:t>
      </w:r>
      <w:r>
        <w:rPr>
          <w:rFonts w:ascii="宋体" w:eastAsia="宋体" w:hAnsi="宋体" w:hint="eastAsia"/>
          <w:sz w:val="24"/>
          <w:szCs w:val="24"/>
        </w:rPr>
        <w:t>、</w:t>
      </w:r>
      <w:r w:rsidR="000046F9" w:rsidRPr="006754C9">
        <w:rPr>
          <w:rFonts w:ascii="宋体" w:eastAsia="宋体" w:hAnsi="宋体" w:hint="eastAsia"/>
          <w:sz w:val="24"/>
          <w:szCs w:val="24"/>
        </w:rPr>
        <w:t>《薪酬与考核委员会工作细则》</w:t>
      </w:r>
      <w:r>
        <w:rPr>
          <w:rFonts w:ascii="宋体" w:eastAsia="宋体" w:hAnsi="宋体" w:hint="eastAsia"/>
          <w:sz w:val="24"/>
          <w:szCs w:val="24"/>
        </w:rPr>
        <w:t>、</w:t>
      </w:r>
      <w:r w:rsidR="000046F9" w:rsidRPr="006754C9">
        <w:rPr>
          <w:rFonts w:ascii="宋体" w:eastAsia="宋体" w:hAnsi="宋体" w:hint="eastAsia"/>
          <w:sz w:val="24"/>
          <w:szCs w:val="24"/>
        </w:rPr>
        <w:t>《总经理工作细则》</w:t>
      </w:r>
      <w:r>
        <w:rPr>
          <w:rFonts w:ascii="宋体" w:eastAsia="宋体" w:hAnsi="宋体" w:hint="eastAsia"/>
          <w:sz w:val="24"/>
          <w:szCs w:val="24"/>
        </w:rPr>
        <w:t>、</w:t>
      </w:r>
      <w:r w:rsidR="000046F9" w:rsidRPr="006754C9">
        <w:rPr>
          <w:rFonts w:ascii="宋体" w:eastAsia="宋体" w:hAnsi="宋体" w:hint="eastAsia"/>
          <w:sz w:val="24"/>
          <w:szCs w:val="24"/>
        </w:rPr>
        <w:t>《舆情管理制度</w:t>
      </w:r>
      <w:r>
        <w:rPr>
          <w:rFonts w:ascii="宋体" w:eastAsia="宋体" w:hAnsi="宋体" w:hint="eastAsia"/>
          <w:sz w:val="24"/>
          <w:szCs w:val="24"/>
        </w:rPr>
        <w:t>》，进一步</w:t>
      </w:r>
      <w:r w:rsidR="00FA0488" w:rsidRPr="006754C9">
        <w:rPr>
          <w:rFonts w:ascii="宋体" w:eastAsia="宋体" w:hAnsi="宋体" w:hint="eastAsia"/>
          <w:sz w:val="24"/>
          <w:szCs w:val="24"/>
        </w:rPr>
        <w:t>完善了治理机制，确保公司内部制度及时与监管政策有效衔</w:t>
      </w:r>
      <w:r w:rsidR="00FA0488" w:rsidRPr="006754C9">
        <w:rPr>
          <w:rFonts w:ascii="宋体" w:eastAsia="宋体" w:hAnsi="宋体" w:hint="eastAsia"/>
          <w:sz w:val="24"/>
          <w:szCs w:val="24"/>
        </w:rPr>
        <w:lastRenderedPageBreak/>
        <w:t>接。</w:t>
      </w:r>
    </w:p>
    <w:p w:rsidR="00DE479C" w:rsidRPr="006754C9" w:rsidRDefault="00DE479C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未来</w:t>
      </w:r>
      <w:r w:rsidR="00C022E6">
        <w:rPr>
          <w:rFonts w:ascii="宋体" w:eastAsia="宋体" w:hAnsi="宋体" w:hint="eastAsia"/>
          <w:sz w:val="24"/>
          <w:szCs w:val="24"/>
        </w:rPr>
        <w:t>，</w:t>
      </w:r>
      <w:r w:rsidRPr="006754C9">
        <w:rPr>
          <w:rFonts w:ascii="宋体" w:eastAsia="宋体" w:hAnsi="宋体" w:hint="eastAsia"/>
          <w:sz w:val="24"/>
          <w:szCs w:val="24"/>
        </w:rPr>
        <w:t>公司将继续结合各项法律法规，及时完善公司内部治理体系，夯实规范化运作基础，降低治理风险。</w:t>
      </w:r>
    </w:p>
    <w:p w:rsidR="005D0A70" w:rsidRPr="006754C9" w:rsidRDefault="005D0A70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五、强化“关键少数”责任，提升履职能力</w:t>
      </w:r>
    </w:p>
    <w:p w:rsidR="005D0A70" w:rsidRPr="006754C9" w:rsidRDefault="005D0A70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公司高度重视控股股东、董事、监事和高级管理人员等“关键少数”的职责履行和风险防控，与“关键少数”群体始终保持紧密沟通。未来，公司将结合“新国九条”文件精神，积极组织相关人员参加中国证监会、上海证券交易所组织的专项培训及内部培训，定期学习法律法规及相关规则，强化大股东、董监高等“关键少数”合规意识，并确保“关键少数”及时了解最新法律法规，提升董监高的履职能力。同时，公司将加强与董监高的互动沟通，及时反馈传递资本市场监管部门的相关案例，多维度提升公司治理能力，切实推动公司高质量发展，维护全体股东的利益。</w:t>
      </w:r>
    </w:p>
    <w:p w:rsidR="00270D19" w:rsidRPr="006754C9" w:rsidRDefault="005D0A70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六</w:t>
      </w:r>
      <w:r w:rsidR="00CE4912" w:rsidRPr="006754C9">
        <w:rPr>
          <w:rFonts w:ascii="宋体" w:eastAsia="宋体" w:hAnsi="宋体" w:hint="eastAsia"/>
          <w:sz w:val="24"/>
          <w:szCs w:val="24"/>
        </w:rPr>
        <w:t>、</w:t>
      </w:r>
      <w:r w:rsidR="0020508B" w:rsidRPr="006754C9">
        <w:rPr>
          <w:rFonts w:ascii="宋体" w:eastAsia="宋体" w:hAnsi="宋体" w:hint="eastAsia"/>
          <w:sz w:val="24"/>
          <w:szCs w:val="24"/>
        </w:rPr>
        <w:t>其他说明</w:t>
      </w:r>
    </w:p>
    <w:p w:rsidR="0020508B" w:rsidRPr="006754C9" w:rsidRDefault="0020508B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本次“提质增效重回报”行动方案是基于目前公司的实际情</w:t>
      </w:r>
      <w:r w:rsidR="00270D19" w:rsidRPr="006754C9">
        <w:rPr>
          <w:rFonts w:ascii="宋体" w:eastAsia="宋体" w:hAnsi="宋体" w:hint="eastAsia"/>
          <w:sz w:val="24"/>
          <w:szCs w:val="24"/>
        </w:rPr>
        <w:t>况制定的，</w:t>
      </w:r>
      <w:r w:rsidRPr="006754C9">
        <w:rPr>
          <w:rFonts w:ascii="宋体" w:eastAsia="宋体" w:hAnsi="宋体" w:hint="eastAsia"/>
          <w:sz w:val="24"/>
          <w:szCs w:val="24"/>
        </w:rPr>
        <w:t>不构成业绩承诺，未来可能受国内外市场环境、政策调控等因素变化影响，具有不确定性，敬请广大投资者理性投资，注意风险防范。</w:t>
      </w:r>
    </w:p>
    <w:p w:rsidR="00270D19" w:rsidRPr="006754C9" w:rsidRDefault="00270D19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70D19" w:rsidRPr="006754C9" w:rsidRDefault="00270D19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特此公告。</w:t>
      </w:r>
    </w:p>
    <w:p w:rsidR="00270D19" w:rsidRPr="006754C9" w:rsidRDefault="00270D19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70D19" w:rsidRPr="006754C9" w:rsidRDefault="00270D19" w:rsidP="006754C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70D19" w:rsidRPr="006754C9" w:rsidRDefault="00270D19" w:rsidP="006754C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6754C9">
        <w:rPr>
          <w:rFonts w:ascii="宋体" w:eastAsia="宋体" w:hAnsi="宋体" w:hint="eastAsia"/>
          <w:sz w:val="24"/>
          <w:szCs w:val="24"/>
        </w:rPr>
        <w:t>倍加洁集团股份有限公司董事会</w:t>
      </w:r>
    </w:p>
    <w:p w:rsidR="00270D19" w:rsidRPr="006754C9" w:rsidRDefault="00270D19" w:rsidP="006754C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82D8B">
        <w:rPr>
          <w:rFonts w:ascii="宋体" w:eastAsia="宋体" w:hAnsi="宋体" w:hint="eastAsia"/>
          <w:sz w:val="24"/>
          <w:szCs w:val="24"/>
        </w:rPr>
        <w:t>2</w:t>
      </w:r>
      <w:r w:rsidRPr="00982D8B">
        <w:rPr>
          <w:rFonts w:ascii="宋体" w:eastAsia="宋体" w:hAnsi="宋体"/>
          <w:sz w:val="24"/>
          <w:szCs w:val="24"/>
        </w:rPr>
        <w:t>025</w:t>
      </w:r>
      <w:r w:rsidRPr="00982D8B">
        <w:rPr>
          <w:rFonts w:ascii="宋体" w:eastAsia="宋体" w:hAnsi="宋体" w:hint="eastAsia"/>
          <w:sz w:val="24"/>
          <w:szCs w:val="24"/>
        </w:rPr>
        <w:t>年</w:t>
      </w:r>
      <w:r w:rsidR="00982D8B" w:rsidRPr="00982D8B">
        <w:rPr>
          <w:rFonts w:ascii="宋体" w:eastAsia="宋体" w:hAnsi="宋体"/>
          <w:sz w:val="24"/>
          <w:szCs w:val="24"/>
        </w:rPr>
        <w:t>3</w:t>
      </w:r>
      <w:r w:rsidRPr="00982D8B">
        <w:rPr>
          <w:rFonts w:ascii="宋体" w:eastAsia="宋体" w:hAnsi="宋体" w:hint="eastAsia"/>
          <w:sz w:val="24"/>
          <w:szCs w:val="24"/>
        </w:rPr>
        <w:t>月</w:t>
      </w:r>
      <w:r w:rsidR="00982D8B" w:rsidRPr="00982D8B">
        <w:rPr>
          <w:rFonts w:ascii="宋体" w:eastAsia="宋体" w:hAnsi="宋体"/>
          <w:sz w:val="24"/>
          <w:szCs w:val="24"/>
        </w:rPr>
        <w:t>1</w:t>
      </w:r>
      <w:r w:rsidRPr="00982D8B">
        <w:rPr>
          <w:rFonts w:ascii="宋体" w:eastAsia="宋体" w:hAnsi="宋体" w:hint="eastAsia"/>
          <w:sz w:val="24"/>
          <w:szCs w:val="24"/>
        </w:rPr>
        <w:t>日</w:t>
      </w:r>
    </w:p>
    <w:sectPr w:rsidR="00270D19" w:rsidRPr="0067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07" w:rsidRDefault="00A45907" w:rsidP="00116BD7">
      <w:r>
        <w:separator/>
      </w:r>
    </w:p>
  </w:endnote>
  <w:endnote w:type="continuationSeparator" w:id="0">
    <w:p w:rsidR="00A45907" w:rsidRDefault="00A45907" w:rsidP="0011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07" w:rsidRDefault="00A45907" w:rsidP="00116BD7">
      <w:r>
        <w:separator/>
      </w:r>
    </w:p>
  </w:footnote>
  <w:footnote w:type="continuationSeparator" w:id="0">
    <w:p w:rsidR="00A45907" w:rsidRDefault="00A45907" w:rsidP="0011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80"/>
    <w:rsid w:val="000046F9"/>
    <w:rsid w:val="0000719E"/>
    <w:rsid w:val="00011751"/>
    <w:rsid w:val="00022CCD"/>
    <w:rsid w:val="00033EF5"/>
    <w:rsid w:val="00035011"/>
    <w:rsid w:val="00042754"/>
    <w:rsid w:val="000720FE"/>
    <w:rsid w:val="0007283D"/>
    <w:rsid w:val="00072C72"/>
    <w:rsid w:val="00095C2E"/>
    <w:rsid w:val="000A0335"/>
    <w:rsid w:val="000A708D"/>
    <w:rsid w:val="000B35D6"/>
    <w:rsid w:val="000C206B"/>
    <w:rsid w:val="000D7BD6"/>
    <w:rsid w:val="000E0C8D"/>
    <w:rsid w:val="000F200A"/>
    <w:rsid w:val="000F30DC"/>
    <w:rsid w:val="000F7BAF"/>
    <w:rsid w:val="00100ACB"/>
    <w:rsid w:val="0010707D"/>
    <w:rsid w:val="00111DB8"/>
    <w:rsid w:val="00112B61"/>
    <w:rsid w:val="00116BD7"/>
    <w:rsid w:val="00117D3D"/>
    <w:rsid w:val="0012377C"/>
    <w:rsid w:val="00126D6C"/>
    <w:rsid w:val="00136A86"/>
    <w:rsid w:val="00143252"/>
    <w:rsid w:val="00150C17"/>
    <w:rsid w:val="00160C1F"/>
    <w:rsid w:val="0016625E"/>
    <w:rsid w:val="00173B25"/>
    <w:rsid w:val="001839CD"/>
    <w:rsid w:val="00187D11"/>
    <w:rsid w:val="00191E80"/>
    <w:rsid w:val="001C43E9"/>
    <w:rsid w:val="001C5F32"/>
    <w:rsid w:val="001D4449"/>
    <w:rsid w:val="001E0187"/>
    <w:rsid w:val="001E40AD"/>
    <w:rsid w:val="00202CC1"/>
    <w:rsid w:val="0020508B"/>
    <w:rsid w:val="002148E9"/>
    <w:rsid w:val="00215C09"/>
    <w:rsid w:val="00221DEB"/>
    <w:rsid w:val="0023356B"/>
    <w:rsid w:val="0024699F"/>
    <w:rsid w:val="00261406"/>
    <w:rsid w:val="00261E62"/>
    <w:rsid w:val="00270D19"/>
    <w:rsid w:val="00280C37"/>
    <w:rsid w:val="002832C0"/>
    <w:rsid w:val="002862EB"/>
    <w:rsid w:val="0028776E"/>
    <w:rsid w:val="00291674"/>
    <w:rsid w:val="002C3FEA"/>
    <w:rsid w:val="002C68D0"/>
    <w:rsid w:val="002F1BE2"/>
    <w:rsid w:val="002F778C"/>
    <w:rsid w:val="002F7C11"/>
    <w:rsid w:val="00304E2A"/>
    <w:rsid w:val="00310F51"/>
    <w:rsid w:val="0031512B"/>
    <w:rsid w:val="00345C7D"/>
    <w:rsid w:val="00346D84"/>
    <w:rsid w:val="003602EA"/>
    <w:rsid w:val="00363E7D"/>
    <w:rsid w:val="00367FC2"/>
    <w:rsid w:val="003748E6"/>
    <w:rsid w:val="0038684A"/>
    <w:rsid w:val="00391053"/>
    <w:rsid w:val="00391544"/>
    <w:rsid w:val="00394CB8"/>
    <w:rsid w:val="003975E2"/>
    <w:rsid w:val="003A76CA"/>
    <w:rsid w:val="003B34C9"/>
    <w:rsid w:val="003B5784"/>
    <w:rsid w:val="003B680F"/>
    <w:rsid w:val="003C495A"/>
    <w:rsid w:val="003E7E61"/>
    <w:rsid w:val="00402FAF"/>
    <w:rsid w:val="00405226"/>
    <w:rsid w:val="00410761"/>
    <w:rsid w:val="00420652"/>
    <w:rsid w:val="004248ED"/>
    <w:rsid w:val="004308DC"/>
    <w:rsid w:val="004450BC"/>
    <w:rsid w:val="00451648"/>
    <w:rsid w:val="004562AA"/>
    <w:rsid w:val="004566F5"/>
    <w:rsid w:val="004B203F"/>
    <w:rsid w:val="004C714D"/>
    <w:rsid w:val="004E42EB"/>
    <w:rsid w:val="00500F3B"/>
    <w:rsid w:val="0051163B"/>
    <w:rsid w:val="00523B91"/>
    <w:rsid w:val="00533CC8"/>
    <w:rsid w:val="00533E82"/>
    <w:rsid w:val="00543089"/>
    <w:rsid w:val="005436E4"/>
    <w:rsid w:val="005514B9"/>
    <w:rsid w:val="00554824"/>
    <w:rsid w:val="0056214A"/>
    <w:rsid w:val="0056650C"/>
    <w:rsid w:val="00592A43"/>
    <w:rsid w:val="0059594D"/>
    <w:rsid w:val="005C2164"/>
    <w:rsid w:val="005D0A70"/>
    <w:rsid w:val="005D3D09"/>
    <w:rsid w:val="005D51D6"/>
    <w:rsid w:val="005D6B01"/>
    <w:rsid w:val="005E5CDA"/>
    <w:rsid w:val="005E7892"/>
    <w:rsid w:val="00620042"/>
    <w:rsid w:val="00623337"/>
    <w:rsid w:val="006314EB"/>
    <w:rsid w:val="00631E03"/>
    <w:rsid w:val="00642413"/>
    <w:rsid w:val="006432AE"/>
    <w:rsid w:val="006433FA"/>
    <w:rsid w:val="006563D5"/>
    <w:rsid w:val="00660EED"/>
    <w:rsid w:val="006754C9"/>
    <w:rsid w:val="00693384"/>
    <w:rsid w:val="00697E5F"/>
    <w:rsid w:val="006A0408"/>
    <w:rsid w:val="006A5F22"/>
    <w:rsid w:val="006B1F59"/>
    <w:rsid w:val="006C1F5F"/>
    <w:rsid w:val="006C458B"/>
    <w:rsid w:val="006D33E4"/>
    <w:rsid w:val="006D4F93"/>
    <w:rsid w:val="007066EA"/>
    <w:rsid w:val="00707CD1"/>
    <w:rsid w:val="00716AD0"/>
    <w:rsid w:val="007279F8"/>
    <w:rsid w:val="00747929"/>
    <w:rsid w:val="00752F1F"/>
    <w:rsid w:val="0075412E"/>
    <w:rsid w:val="00755AB8"/>
    <w:rsid w:val="007567B5"/>
    <w:rsid w:val="00762EE2"/>
    <w:rsid w:val="007660F5"/>
    <w:rsid w:val="00771B2D"/>
    <w:rsid w:val="007773CB"/>
    <w:rsid w:val="007930AA"/>
    <w:rsid w:val="007C0BC3"/>
    <w:rsid w:val="007C52DA"/>
    <w:rsid w:val="007D1164"/>
    <w:rsid w:val="007E1B85"/>
    <w:rsid w:val="007E28DF"/>
    <w:rsid w:val="007F1361"/>
    <w:rsid w:val="007F54E0"/>
    <w:rsid w:val="007F5D60"/>
    <w:rsid w:val="007F6BFD"/>
    <w:rsid w:val="008024C7"/>
    <w:rsid w:val="00807426"/>
    <w:rsid w:val="0081204C"/>
    <w:rsid w:val="00816F91"/>
    <w:rsid w:val="00832177"/>
    <w:rsid w:val="00832CEA"/>
    <w:rsid w:val="00841F14"/>
    <w:rsid w:val="00851D5F"/>
    <w:rsid w:val="008548CA"/>
    <w:rsid w:val="00872A80"/>
    <w:rsid w:val="008900BF"/>
    <w:rsid w:val="00896D38"/>
    <w:rsid w:val="008B28C7"/>
    <w:rsid w:val="008B4C6D"/>
    <w:rsid w:val="008E1735"/>
    <w:rsid w:val="008E3112"/>
    <w:rsid w:val="008E74F4"/>
    <w:rsid w:val="009064F7"/>
    <w:rsid w:val="00912ABE"/>
    <w:rsid w:val="0092794B"/>
    <w:rsid w:val="00931F85"/>
    <w:rsid w:val="00942ED8"/>
    <w:rsid w:val="00945F72"/>
    <w:rsid w:val="0094730D"/>
    <w:rsid w:val="00955144"/>
    <w:rsid w:val="009630B4"/>
    <w:rsid w:val="00982D8B"/>
    <w:rsid w:val="009860E7"/>
    <w:rsid w:val="009867E9"/>
    <w:rsid w:val="00994BC6"/>
    <w:rsid w:val="009B39C6"/>
    <w:rsid w:val="009C3B4C"/>
    <w:rsid w:val="009D433A"/>
    <w:rsid w:val="009E4F3A"/>
    <w:rsid w:val="00A01E05"/>
    <w:rsid w:val="00A024F7"/>
    <w:rsid w:val="00A105A4"/>
    <w:rsid w:val="00A134DF"/>
    <w:rsid w:val="00A21865"/>
    <w:rsid w:val="00A45907"/>
    <w:rsid w:val="00A50179"/>
    <w:rsid w:val="00A61442"/>
    <w:rsid w:val="00A6359F"/>
    <w:rsid w:val="00A65039"/>
    <w:rsid w:val="00A66021"/>
    <w:rsid w:val="00A675B1"/>
    <w:rsid w:val="00A67B13"/>
    <w:rsid w:val="00A732CC"/>
    <w:rsid w:val="00A754F5"/>
    <w:rsid w:val="00A901EF"/>
    <w:rsid w:val="00A95355"/>
    <w:rsid w:val="00AB5607"/>
    <w:rsid w:val="00AC1501"/>
    <w:rsid w:val="00AC4EFB"/>
    <w:rsid w:val="00AD55BF"/>
    <w:rsid w:val="00AD5957"/>
    <w:rsid w:val="00AE4966"/>
    <w:rsid w:val="00AF6962"/>
    <w:rsid w:val="00B00BEA"/>
    <w:rsid w:val="00B0732A"/>
    <w:rsid w:val="00B14C5C"/>
    <w:rsid w:val="00B225F6"/>
    <w:rsid w:val="00B235ED"/>
    <w:rsid w:val="00B269AD"/>
    <w:rsid w:val="00B26CBC"/>
    <w:rsid w:val="00B370FC"/>
    <w:rsid w:val="00B37211"/>
    <w:rsid w:val="00B3792A"/>
    <w:rsid w:val="00B44F60"/>
    <w:rsid w:val="00B503E4"/>
    <w:rsid w:val="00B53E75"/>
    <w:rsid w:val="00B71360"/>
    <w:rsid w:val="00B74324"/>
    <w:rsid w:val="00B80A4F"/>
    <w:rsid w:val="00B8104F"/>
    <w:rsid w:val="00B859C6"/>
    <w:rsid w:val="00B90F1E"/>
    <w:rsid w:val="00B93F94"/>
    <w:rsid w:val="00B945AA"/>
    <w:rsid w:val="00BA18FD"/>
    <w:rsid w:val="00BA4DC0"/>
    <w:rsid w:val="00BB001B"/>
    <w:rsid w:val="00BB1429"/>
    <w:rsid w:val="00BB3044"/>
    <w:rsid w:val="00BC1875"/>
    <w:rsid w:val="00BC3214"/>
    <w:rsid w:val="00BD791F"/>
    <w:rsid w:val="00BE2295"/>
    <w:rsid w:val="00BE6378"/>
    <w:rsid w:val="00BE7C76"/>
    <w:rsid w:val="00BF00F4"/>
    <w:rsid w:val="00BF144E"/>
    <w:rsid w:val="00BF4F00"/>
    <w:rsid w:val="00BF7332"/>
    <w:rsid w:val="00C0015E"/>
    <w:rsid w:val="00C022E6"/>
    <w:rsid w:val="00C039F6"/>
    <w:rsid w:val="00C0563D"/>
    <w:rsid w:val="00C125BB"/>
    <w:rsid w:val="00C321DF"/>
    <w:rsid w:val="00C54BC3"/>
    <w:rsid w:val="00C655A2"/>
    <w:rsid w:val="00C7135D"/>
    <w:rsid w:val="00C72465"/>
    <w:rsid w:val="00C83C01"/>
    <w:rsid w:val="00C860DB"/>
    <w:rsid w:val="00CA3391"/>
    <w:rsid w:val="00CB028F"/>
    <w:rsid w:val="00CB5E1F"/>
    <w:rsid w:val="00CC0B1B"/>
    <w:rsid w:val="00CE11AF"/>
    <w:rsid w:val="00CE1A80"/>
    <w:rsid w:val="00CE3707"/>
    <w:rsid w:val="00CE4912"/>
    <w:rsid w:val="00CF2EAF"/>
    <w:rsid w:val="00CF6B2C"/>
    <w:rsid w:val="00D006FC"/>
    <w:rsid w:val="00D02ACF"/>
    <w:rsid w:val="00D17E16"/>
    <w:rsid w:val="00D35519"/>
    <w:rsid w:val="00D5629F"/>
    <w:rsid w:val="00D57FA1"/>
    <w:rsid w:val="00D62A0A"/>
    <w:rsid w:val="00D759DB"/>
    <w:rsid w:val="00D9540E"/>
    <w:rsid w:val="00DA13C5"/>
    <w:rsid w:val="00DA1BAE"/>
    <w:rsid w:val="00DB0458"/>
    <w:rsid w:val="00DC0167"/>
    <w:rsid w:val="00DD14C1"/>
    <w:rsid w:val="00DD2EE0"/>
    <w:rsid w:val="00DD38E7"/>
    <w:rsid w:val="00DE39DA"/>
    <w:rsid w:val="00DE479C"/>
    <w:rsid w:val="00E1010A"/>
    <w:rsid w:val="00E10801"/>
    <w:rsid w:val="00E20931"/>
    <w:rsid w:val="00E3253E"/>
    <w:rsid w:val="00E33C6C"/>
    <w:rsid w:val="00E35465"/>
    <w:rsid w:val="00E43989"/>
    <w:rsid w:val="00E439D2"/>
    <w:rsid w:val="00E45EA1"/>
    <w:rsid w:val="00E478F6"/>
    <w:rsid w:val="00E52181"/>
    <w:rsid w:val="00E57F6D"/>
    <w:rsid w:val="00E66F2C"/>
    <w:rsid w:val="00E7698B"/>
    <w:rsid w:val="00E93448"/>
    <w:rsid w:val="00E93B7F"/>
    <w:rsid w:val="00E9585C"/>
    <w:rsid w:val="00E9645F"/>
    <w:rsid w:val="00E97F46"/>
    <w:rsid w:val="00EA345B"/>
    <w:rsid w:val="00EA7BE2"/>
    <w:rsid w:val="00EB5313"/>
    <w:rsid w:val="00EB61A7"/>
    <w:rsid w:val="00EC0C10"/>
    <w:rsid w:val="00EC3050"/>
    <w:rsid w:val="00ED706A"/>
    <w:rsid w:val="00ED74AE"/>
    <w:rsid w:val="00EE2974"/>
    <w:rsid w:val="00EF7B75"/>
    <w:rsid w:val="00EF7F6E"/>
    <w:rsid w:val="00F11388"/>
    <w:rsid w:val="00F27921"/>
    <w:rsid w:val="00F400D2"/>
    <w:rsid w:val="00F42F59"/>
    <w:rsid w:val="00F53E20"/>
    <w:rsid w:val="00F550EF"/>
    <w:rsid w:val="00F571BF"/>
    <w:rsid w:val="00F65727"/>
    <w:rsid w:val="00F9512D"/>
    <w:rsid w:val="00FA0488"/>
    <w:rsid w:val="00FB32EB"/>
    <w:rsid w:val="00FC0D56"/>
    <w:rsid w:val="00FC3285"/>
    <w:rsid w:val="00FC7F4F"/>
    <w:rsid w:val="00FD26DF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63536-E47D-4D27-AE2D-D2F76B7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孙彬</dc:creator>
  <cp:keywords/>
  <dc:description/>
  <cp:lastModifiedBy>孙彬</cp:lastModifiedBy>
  <cp:revision>173</cp:revision>
  <dcterms:created xsi:type="dcterms:W3CDTF">2025-02-12T08:35:00Z</dcterms:created>
  <dcterms:modified xsi:type="dcterms:W3CDTF">2025-02-27T08:59:00Z</dcterms:modified>
</cp:coreProperties>
</file>